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06B3" w14:textId="1F8B01CB" w:rsidR="006F2775" w:rsidRDefault="00D45D36" w:rsidP="004B5B29">
      <w:pPr>
        <w:pStyle w:val="BodyText2"/>
        <w:spacing w:line="240" w:lineRule="auto"/>
      </w:pPr>
      <w:r w:rsidRPr="003D64C3">
        <w:t xml:space="preserve">The </w:t>
      </w:r>
      <w:r w:rsidR="00464B90">
        <w:t xml:space="preserve">Agency </w:t>
      </w:r>
      <w:r w:rsidR="00FA045D" w:rsidRPr="003D64C3">
        <w:t>adopt</w:t>
      </w:r>
      <w:r w:rsidR="006F2775">
        <w:t>s</w:t>
      </w:r>
      <w:r w:rsidR="00FA045D" w:rsidRPr="003D64C3">
        <w:t xml:space="preserve"> </w:t>
      </w:r>
      <w:r w:rsidR="006A2AAC" w:rsidRPr="003D64C3">
        <w:t xml:space="preserve">new Chapter </w:t>
      </w:r>
      <w:r w:rsidR="00464B90">
        <w:t>1</w:t>
      </w:r>
      <w:r w:rsidR="006A2AAC" w:rsidRPr="003D64C3">
        <w:t xml:space="preserve">, </w:t>
      </w:r>
      <w:r w:rsidR="00957B27" w:rsidRPr="003D64C3">
        <w:t>§§</w:t>
      </w:r>
      <w:r w:rsidR="00464B90">
        <w:t>1</w:t>
      </w:r>
      <w:r w:rsidR="00957B27" w:rsidRPr="003D64C3">
        <w:t xml:space="preserve">.1 – </w:t>
      </w:r>
      <w:r w:rsidR="00464B90">
        <w:t>1</w:t>
      </w:r>
      <w:r w:rsidR="00957B27" w:rsidRPr="003D64C3">
        <w:t xml:space="preserve">.5, concerning registration of </w:t>
      </w:r>
      <w:r w:rsidR="00957B27">
        <w:t>vision support organizations (VSOs)</w:t>
      </w:r>
      <w:r w:rsidR="00957B27" w:rsidRPr="003D64C3">
        <w:t xml:space="preserve">. The </w:t>
      </w:r>
      <w:r w:rsidR="00464B90">
        <w:t>Agency</w:t>
      </w:r>
      <w:r w:rsidR="00957B27" w:rsidRPr="003D64C3">
        <w:t xml:space="preserve"> adopt</w:t>
      </w:r>
      <w:r w:rsidR="00B921B1">
        <w:t>s</w:t>
      </w:r>
      <w:r w:rsidR="00957B27" w:rsidRPr="003D64C3">
        <w:t xml:space="preserve"> these rules to implement the new registration requirements for </w:t>
      </w:r>
      <w:r w:rsidR="00957B27">
        <w:t>VSOs</w:t>
      </w:r>
      <w:r w:rsidR="00957B27" w:rsidRPr="003D64C3">
        <w:t xml:space="preserve"> in Senate Bill </w:t>
      </w:r>
      <w:r w:rsidR="00957B27">
        <w:t>8</w:t>
      </w:r>
      <w:r w:rsidR="00957B27" w:rsidRPr="003D64C3">
        <w:t xml:space="preserve">20, enacted by the 88th Legislature, Regular Session, codified at Chapter </w:t>
      </w:r>
      <w:r w:rsidR="00957B27">
        <w:t>74</w:t>
      </w:r>
      <w:r w:rsidR="00957B27" w:rsidRPr="003D64C3">
        <w:t xml:space="preserve"> of the Texas Business and Commerce Code (SB </w:t>
      </w:r>
      <w:r w:rsidR="00957B27">
        <w:t>820</w:t>
      </w:r>
      <w:r w:rsidR="00957B27" w:rsidRPr="003D64C3">
        <w:t>)</w:t>
      </w:r>
      <w:r w:rsidR="00474008" w:rsidRPr="003D64C3">
        <w:t>.</w:t>
      </w:r>
    </w:p>
    <w:p w14:paraId="23E4BBC6" w14:textId="77777777" w:rsidR="006F2775" w:rsidRDefault="006F2775" w:rsidP="004B5B29">
      <w:pPr>
        <w:pStyle w:val="BodyText2"/>
        <w:spacing w:line="240" w:lineRule="auto"/>
      </w:pPr>
    </w:p>
    <w:p w14:paraId="19045DFE" w14:textId="54B5AB31" w:rsidR="00957B27" w:rsidRDefault="00957B27" w:rsidP="00957B27">
      <w:pPr>
        <w:pStyle w:val="BodyText2"/>
        <w:spacing w:line="240" w:lineRule="auto"/>
      </w:pPr>
      <w:r>
        <w:t xml:space="preserve">Sections </w:t>
      </w:r>
      <w:r w:rsidR="00464B90">
        <w:t>1</w:t>
      </w:r>
      <w:r w:rsidRPr="003D64C3">
        <w:t xml:space="preserve">.1 – </w:t>
      </w:r>
      <w:r w:rsidR="00464B90">
        <w:t>1</w:t>
      </w:r>
      <w:r w:rsidRPr="003D64C3">
        <w:t>.5</w:t>
      </w:r>
      <w:r>
        <w:t xml:space="preserve"> are adopted without changes to the </w:t>
      </w:r>
      <w:bookmarkStart w:id="0" w:name="_GoBack"/>
      <w:r>
        <w:t>proposed</w:t>
      </w:r>
      <w:bookmarkEnd w:id="0"/>
      <w:r>
        <w:t xml:space="preserve"> text as published in the June 21, 2024, issue of the </w:t>
      </w:r>
      <w:r>
        <w:rPr>
          <w:i/>
        </w:rPr>
        <w:t>Texas Register</w:t>
      </w:r>
      <w:r w:rsidR="00464B90">
        <w:t xml:space="preserve"> (Texas Register page site</w:t>
      </w:r>
      <w:r>
        <w:t>) and will not be republished.</w:t>
      </w:r>
    </w:p>
    <w:p w14:paraId="5796A28D" w14:textId="77777777" w:rsidR="00D63C45" w:rsidRPr="003D64C3" w:rsidRDefault="00D63C45" w:rsidP="00D63C45">
      <w:pPr>
        <w:spacing w:after="0" w:line="240" w:lineRule="auto"/>
        <w:jc w:val="both"/>
        <w:rPr>
          <w:rFonts w:ascii="Times New Roman" w:hAnsi="Times New Roman" w:cs="Times New Roman"/>
          <w:sz w:val="24"/>
          <w:szCs w:val="24"/>
          <w:highlight w:val="cyan"/>
        </w:rPr>
      </w:pPr>
    </w:p>
    <w:p w14:paraId="48E6EDCA" w14:textId="77777777" w:rsidR="00FA045D" w:rsidRPr="003D64C3" w:rsidRDefault="00FA045D" w:rsidP="004B5B29">
      <w:pPr>
        <w:pStyle w:val="BodyText2"/>
        <w:spacing w:line="240" w:lineRule="auto"/>
      </w:pPr>
      <w:r w:rsidRPr="003D64C3">
        <w:t>BACKGROUND INFORMATION AND JUSTIFICATION</w:t>
      </w:r>
    </w:p>
    <w:p w14:paraId="5E3D2DCE" w14:textId="77777777" w:rsidR="00B23E51" w:rsidRPr="003D64C3" w:rsidRDefault="00B23E51" w:rsidP="004B5B29">
      <w:pPr>
        <w:spacing w:after="0" w:line="240" w:lineRule="auto"/>
        <w:jc w:val="both"/>
        <w:rPr>
          <w:rFonts w:ascii="Times New Roman" w:hAnsi="Times New Roman" w:cs="Times New Roman"/>
          <w:sz w:val="24"/>
          <w:szCs w:val="24"/>
        </w:rPr>
      </w:pPr>
    </w:p>
    <w:p w14:paraId="6C13265A" w14:textId="77777777" w:rsidR="00B921B1" w:rsidRDefault="00B921B1" w:rsidP="00B921B1">
      <w:pPr>
        <w:pStyle w:val="BodyText2"/>
        <w:spacing w:line="240" w:lineRule="auto"/>
      </w:pPr>
      <w:r>
        <w:t>The adoption implements SB 820 (</w:t>
      </w:r>
      <w:r w:rsidRPr="003D64C3">
        <w:t>88th Legislature, Regular Session</w:t>
      </w:r>
      <w:r>
        <w:t>)</w:t>
      </w:r>
      <w:r w:rsidRPr="003D64C3">
        <w:t xml:space="preserve">, </w:t>
      </w:r>
      <w:r>
        <w:t>which establishes a required occupational registration for VSOs in Chapter 74 of the Texas Business and Commerce Code</w:t>
      </w:r>
      <w:r w:rsidRPr="003D64C3">
        <w:t>.</w:t>
      </w:r>
      <w:r>
        <w:t xml:space="preserve"> The bill took effect on </w:t>
      </w:r>
      <w:r w:rsidRPr="003D64C3">
        <w:t>September 1, 2023.</w:t>
      </w:r>
    </w:p>
    <w:p w14:paraId="35B347D4" w14:textId="77777777" w:rsidR="00B921B1" w:rsidRDefault="00B921B1" w:rsidP="00B921B1">
      <w:pPr>
        <w:pStyle w:val="BodyText2"/>
        <w:spacing w:line="240" w:lineRule="auto"/>
      </w:pPr>
    </w:p>
    <w:p w14:paraId="39D750AE" w14:textId="4D8A2BEC" w:rsidR="00B921B1" w:rsidRPr="00E6377B" w:rsidRDefault="00B921B1" w:rsidP="00B921B1">
      <w:pPr>
        <w:pStyle w:val="BodyText2"/>
        <w:spacing w:line="240" w:lineRule="auto"/>
      </w:pPr>
      <w:r w:rsidRPr="00E6377B">
        <w:t xml:space="preserve">As enacted by SB 820, Texas Business and Commerce Code §74.002 requires a VSO (as defined in Texas Business and Commerce Code §74.001(3)) to register annually with the </w:t>
      </w:r>
      <w:r>
        <w:t>Office</w:t>
      </w:r>
      <w:r w:rsidRPr="00E6377B">
        <w:t xml:space="preserve">. Texas Business and Commerce Code §74.004(a) identifies the information that must be included in the VSO’s registration filed with the </w:t>
      </w:r>
      <w:r w:rsidR="00464B90">
        <w:t>Agency</w:t>
      </w:r>
      <w:r w:rsidRPr="00E6377B">
        <w:t>.</w:t>
      </w:r>
      <w:r>
        <w:t xml:space="preserve"> Texas Business and Commerce Code §74.005(c) directs a VSO to file a corrected registration semiannually as necessary.</w:t>
      </w:r>
      <w:r w:rsidRPr="00E6377B">
        <w:t xml:space="preserve"> Texas Business and Commerce Code §74.004(b) specifies that a registration and each corrected registration must be accompanied by a fee in an amount set by the </w:t>
      </w:r>
      <w:r w:rsidR="00464B90">
        <w:t>Agency</w:t>
      </w:r>
      <w:r w:rsidRPr="00E6377B">
        <w:t>.</w:t>
      </w:r>
    </w:p>
    <w:p w14:paraId="143EF3B0" w14:textId="77777777" w:rsidR="00B921B1" w:rsidRPr="00E6377B" w:rsidRDefault="00B921B1" w:rsidP="00B921B1">
      <w:pPr>
        <w:pStyle w:val="BodyText2"/>
        <w:spacing w:line="240" w:lineRule="auto"/>
      </w:pPr>
    </w:p>
    <w:p w14:paraId="4E175D8F" w14:textId="02923452" w:rsidR="00B921B1" w:rsidRDefault="00B921B1" w:rsidP="00B921B1">
      <w:pPr>
        <w:pStyle w:val="BodyText2"/>
        <w:spacing w:line="240" w:lineRule="auto"/>
      </w:pPr>
      <w:r w:rsidRPr="00E6377B">
        <w:t xml:space="preserve">The purpose of these </w:t>
      </w:r>
      <w:r>
        <w:t>new</w:t>
      </w:r>
      <w:r w:rsidRPr="00E6377B">
        <w:t xml:space="preserve"> rules under Chapter </w:t>
      </w:r>
      <w:r w:rsidR="00464B90">
        <w:t>1</w:t>
      </w:r>
      <w:r w:rsidRPr="00E6377B">
        <w:t xml:space="preserve"> is to provide information regarding the procedures for VSO registration with the </w:t>
      </w:r>
      <w:r w:rsidR="00464B90">
        <w:t>Agency</w:t>
      </w:r>
      <w:r w:rsidRPr="00E6377B">
        <w:t>, in accordance with SB 820.</w:t>
      </w:r>
    </w:p>
    <w:p w14:paraId="716D20BF" w14:textId="77777777" w:rsidR="00B921B1" w:rsidRPr="00E6377B" w:rsidRDefault="00B921B1" w:rsidP="00B921B1">
      <w:pPr>
        <w:pStyle w:val="BodyText2"/>
        <w:spacing w:line="240" w:lineRule="auto"/>
      </w:pPr>
    </w:p>
    <w:p w14:paraId="028E2B83" w14:textId="77777777" w:rsidR="002F7087" w:rsidRPr="003D64C3" w:rsidRDefault="002F7087" w:rsidP="002F7087">
      <w:pPr>
        <w:pStyle w:val="BodyText2"/>
        <w:spacing w:line="240" w:lineRule="auto"/>
      </w:pPr>
      <w:r>
        <w:t>COMMENTS</w:t>
      </w:r>
    </w:p>
    <w:p w14:paraId="2327F843" w14:textId="77777777" w:rsidR="002F7087" w:rsidRPr="003D64C3" w:rsidRDefault="002F7087" w:rsidP="002F7087">
      <w:pPr>
        <w:spacing w:after="0" w:line="240" w:lineRule="auto"/>
        <w:jc w:val="both"/>
        <w:rPr>
          <w:rFonts w:ascii="Times New Roman" w:hAnsi="Times New Roman" w:cs="Times New Roman"/>
          <w:sz w:val="24"/>
          <w:szCs w:val="24"/>
        </w:rPr>
      </w:pPr>
    </w:p>
    <w:p w14:paraId="4F6BFA9B" w14:textId="59D6E0CE" w:rsidR="00947B83" w:rsidRDefault="002F7087" w:rsidP="002F7087">
      <w:pPr>
        <w:pStyle w:val="BodyText2"/>
        <w:spacing w:line="240" w:lineRule="auto"/>
      </w:pPr>
      <w:r>
        <w:t>The</w:t>
      </w:r>
      <w:r w:rsidR="003006EA">
        <w:t xml:space="preserve"> 30-day comment period ended on </w:t>
      </w:r>
      <w:r w:rsidR="0017787B">
        <w:t>July 21, 2024</w:t>
      </w:r>
      <w:r w:rsidR="003006EA">
        <w:t xml:space="preserve">. </w:t>
      </w:r>
      <w:r w:rsidR="007B5FBE">
        <w:t xml:space="preserve">During this period, the </w:t>
      </w:r>
      <w:r w:rsidR="00464B90">
        <w:t>Agency</w:t>
      </w:r>
      <w:r w:rsidR="007B5FBE">
        <w:t xml:space="preserve"> received </w:t>
      </w:r>
      <w:r w:rsidR="00B921B1">
        <w:t xml:space="preserve">one </w:t>
      </w:r>
      <w:r w:rsidR="007B5FBE">
        <w:t xml:space="preserve">comment </w:t>
      </w:r>
      <w:r w:rsidR="00B1714F">
        <w:t xml:space="preserve">regarding the proposed rules </w:t>
      </w:r>
      <w:r w:rsidR="007B5FBE">
        <w:t xml:space="preserve">from the </w:t>
      </w:r>
      <w:r w:rsidR="00957B27">
        <w:t xml:space="preserve">National Association of </w:t>
      </w:r>
      <w:r w:rsidR="00EC58F3">
        <w:t>Retail Optical Companies</w:t>
      </w:r>
      <w:r w:rsidR="007B5FBE">
        <w:t xml:space="preserve">. </w:t>
      </w:r>
      <w:r w:rsidR="003006EA">
        <w:t>A summary of</w:t>
      </w:r>
      <w:r w:rsidR="008E6D69">
        <w:t xml:space="preserve"> the</w:t>
      </w:r>
      <w:r w:rsidR="003006EA">
        <w:t xml:space="preserve"> </w:t>
      </w:r>
      <w:r w:rsidR="008E6D69">
        <w:t>comment</w:t>
      </w:r>
      <w:r w:rsidR="00947B83">
        <w:t xml:space="preserve"> </w:t>
      </w:r>
      <w:r w:rsidR="008E6D69">
        <w:t xml:space="preserve">relating to the </w:t>
      </w:r>
      <w:r w:rsidR="00CC6D96">
        <w:t xml:space="preserve">proposed rules </w:t>
      </w:r>
      <w:r w:rsidR="00947B83">
        <w:t xml:space="preserve">and </w:t>
      </w:r>
      <w:r w:rsidR="00CC6D96">
        <w:t xml:space="preserve">the </w:t>
      </w:r>
      <w:r w:rsidR="00464B90">
        <w:t>Agency</w:t>
      </w:r>
      <w:r w:rsidR="00CC6D96">
        <w:t>’s</w:t>
      </w:r>
      <w:r w:rsidR="00947B83">
        <w:t xml:space="preserve"> response follow</w:t>
      </w:r>
      <w:r w:rsidR="00CC6D96">
        <w:t>s.</w:t>
      </w:r>
    </w:p>
    <w:p w14:paraId="7C79FC19" w14:textId="77777777" w:rsidR="00947B83" w:rsidRDefault="00947B83" w:rsidP="002F7087">
      <w:pPr>
        <w:pStyle w:val="BodyText2"/>
        <w:spacing w:line="240" w:lineRule="auto"/>
      </w:pPr>
    </w:p>
    <w:p w14:paraId="6EC94B95" w14:textId="1699B794" w:rsidR="009A4807" w:rsidRDefault="00257466" w:rsidP="002F7087">
      <w:pPr>
        <w:pStyle w:val="BodyText2"/>
        <w:spacing w:line="240" w:lineRule="auto"/>
      </w:pPr>
      <w:r>
        <w:t xml:space="preserve">Comment: </w:t>
      </w:r>
      <w:r w:rsidR="00CC6D96">
        <w:t>T</w:t>
      </w:r>
      <w:r w:rsidR="00B921B1">
        <w:t>he</w:t>
      </w:r>
      <w:r w:rsidR="00CC6D96">
        <w:t xml:space="preserve"> commenter</w:t>
      </w:r>
      <w:r w:rsidR="00B14481">
        <w:t xml:space="preserve"> </w:t>
      </w:r>
      <w:r w:rsidR="008C0C05">
        <w:t xml:space="preserve">suggested </w:t>
      </w:r>
      <w:r w:rsidR="00F15C4E">
        <w:t>revising proposed §</w:t>
      </w:r>
      <w:r w:rsidR="00464B90">
        <w:t>1</w:t>
      </w:r>
      <w:r w:rsidR="00F15C4E">
        <w:t>.</w:t>
      </w:r>
      <w:r w:rsidR="00EC58F3">
        <w:t>4</w:t>
      </w:r>
      <w:r w:rsidR="00F15C4E">
        <w:t>(</w:t>
      </w:r>
      <w:r w:rsidR="00EC58F3">
        <w:t>a</w:t>
      </w:r>
      <w:r w:rsidR="00F15C4E">
        <w:t>) to</w:t>
      </w:r>
      <w:r w:rsidR="004610B1">
        <w:t xml:space="preserve"> </w:t>
      </w:r>
      <w:r w:rsidR="00EC58F3">
        <w:t xml:space="preserve">provide that a correction filing is not necessary for the second half of a calendar year if the </w:t>
      </w:r>
      <w:r w:rsidR="00366956">
        <w:t>VSO</w:t>
      </w:r>
      <w:r w:rsidR="00EC58F3">
        <w:t xml:space="preserve"> timely filed a renewal application </w:t>
      </w:r>
      <w:r w:rsidR="0017787B">
        <w:t xml:space="preserve">under </w:t>
      </w:r>
      <w:r w:rsidR="00502831">
        <w:t xml:space="preserve">proposed </w:t>
      </w:r>
      <w:r w:rsidR="0017787B">
        <w:t>§</w:t>
      </w:r>
      <w:r w:rsidR="00464B90">
        <w:t>1</w:t>
      </w:r>
      <w:r w:rsidR="0017787B">
        <w:t>.3(b)</w:t>
      </w:r>
      <w:r w:rsidR="00EC58F3">
        <w:t>.</w:t>
      </w:r>
      <w:r w:rsidR="00FA689E">
        <w:t xml:space="preserve"> </w:t>
      </w:r>
      <w:r w:rsidR="009A4807">
        <w:t xml:space="preserve">The commenter </w:t>
      </w:r>
      <w:r w:rsidR="000C079D">
        <w:t>stated</w:t>
      </w:r>
      <w:r w:rsidR="009A4807">
        <w:t xml:space="preserve"> that</w:t>
      </w:r>
      <w:r w:rsidR="00EC58F3">
        <w:t xml:space="preserve"> the correction filing seemed unnecessarily duplicative</w:t>
      </w:r>
      <w:r w:rsidR="00A32075">
        <w:t xml:space="preserve"> in such a circumstance</w:t>
      </w:r>
      <w:r w:rsidR="00EC58F3">
        <w:t xml:space="preserve"> and would </w:t>
      </w:r>
      <w:r w:rsidR="00A32075">
        <w:t xml:space="preserve">force the VSO to incur added </w:t>
      </w:r>
      <w:r w:rsidR="00EC58F3">
        <w:t>work and cost</w:t>
      </w:r>
      <w:r w:rsidR="00F76ED2">
        <w:t>.</w:t>
      </w:r>
      <w:r w:rsidR="009A4807">
        <w:t xml:space="preserve"> </w:t>
      </w:r>
    </w:p>
    <w:p w14:paraId="3B6580C0" w14:textId="77777777" w:rsidR="00257466" w:rsidRDefault="00257466" w:rsidP="002F7087">
      <w:pPr>
        <w:pStyle w:val="BodyText2"/>
        <w:spacing w:line="240" w:lineRule="auto"/>
      </w:pPr>
    </w:p>
    <w:p w14:paraId="400915B3" w14:textId="2D5EDA57" w:rsidR="00EC58F3" w:rsidRPr="0017787B" w:rsidRDefault="00257466" w:rsidP="0017787B">
      <w:pPr>
        <w:pStyle w:val="BodyText2"/>
        <w:spacing w:line="240" w:lineRule="auto"/>
      </w:pPr>
      <w:r>
        <w:t>Response:</w:t>
      </w:r>
      <w:r w:rsidR="00EF1E82">
        <w:t xml:space="preserve"> The </w:t>
      </w:r>
      <w:r w:rsidR="00464B90">
        <w:t>Agency</w:t>
      </w:r>
      <w:r w:rsidR="00EF1E82">
        <w:t xml:space="preserve"> declines to revise §</w:t>
      </w:r>
      <w:r w:rsidR="00464B90">
        <w:t>1</w:t>
      </w:r>
      <w:r w:rsidR="00EF1E82">
        <w:t>.</w:t>
      </w:r>
      <w:r w:rsidR="00EC58F3">
        <w:t>4(a)</w:t>
      </w:r>
      <w:r w:rsidR="00EF1E82">
        <w:t xml:space="preserve"> as suggested</w:t>
      </w:r>
      <w:r w:rsidR="008E4EF4">
        <w:t xml:space="preserve">. </w:t>
      </w:r>
      <w:r w:rsidR="00EC58F3">
        <w:t xml:space="preserve">As reflected in Chapter 74 of the </w:t>
      </w:r>
      <w:r w:rsidR="00C77300">
        <w:t>Texas Business and Commerce Code</w:t>
      </w:r>
      <w:r w:rsidR="00EC58F3">
        <w:t xml:space="preserve"> and the </w:t>
      </w:r>
      <w:r w:rsidR="00464B90">
        <w:t>Agency</w:t>
      </w:r>
      <w:r w:rsidR="00EC58F3">
        <w:t xml:space="preserve">’s proposed rules, a </w:t>
      </w:r>
      <w:r w:rsidR="00A32075">
        <w:t>statement of correction</w:t>
      </w:r>
      <w:r w:rsidR="00EC58F3">
        <w:t xml:space="preserve"> and a renewal </w:t>
      </w:r>
      <w:r w:rsidR="00A32075">
        <w:t xml:space="preserve">registration </w:t>
      </w:r>
      <w:r w:rsidR="00EC58F3">
        <w:t xml:space="preserve">are two separate actions </w:t>
      </w:r>
      <w:r w:rsidR="00A32075">
        <w:t xml:space="preserve">that serve </w:t>
      </w:r>
      <w:r w:rsidR="00EC58F3">
        <w:t xml:space="preserve">different purposes. </w:t>
      </w:r>
      <w:r w:rsidR="00427784">
        <w:t>A registered VSO satisfies the requirement in Texas Business and Commerce Code §74.005(c) to file a corrected registration on a semiannual basis by timely submitting a statement of correction as provided by proposed §</w:t>
      </w:r>
      <w:r w:rsidR="00464B90">
        <w:t>1</w:t>
      </w:r>
      <w:r w:rsidR="00427784">
        <w:t>.4. Proposed §</w:t>
      </w:r>
      <w:r w:rsidR="00464B90">
        <w:t>1</w:t>
      </w:r>
      <w:r w:rsidR="00427784">
        <w:t>.4(c) sets at the end of each semiannual period</w:t>
      </w:r>
      <w:r w:rsidR="00DC5BCD">
        <w:t xml:space="preserve"> (i.e., June 30 and December 31)</w:t>
      </w:r>
      <w:r w:rsidR="00427784">
        <w:t xml:space="preserve"> a forty-five day window</w:t>
      </w:r>
      <w:r w:rsidR="00DC5BCD">
        <w:t xml:space="preserve"> </w:t>
      </w:r>
      <w:r w:rsidR="00427784">
        <w:t xml:space="preserve">to submit a statement of correction that is intended to afford a VSO adequate time to provide a complete and accurate corrected registration. </w:t>
      </w:r>
      <w:r w:rsidR="00EC58F3">
        <w:t>By</w:t>
      </w:r>
      <w:r w:rsidR="00EC58F3" w:rsidRPr="00EC58F3">
        <w:t xml:space="preserve"> timely filing a </w:t>
      </w:r>
      <w:r w:rsidR="00EC58F3" w:rsidRPr="00EC58F3">
        <w:lastRenderedPageBreak/>
        <w:t xml:space="preserve">statement of correction, </w:t>
      </w:r>
      <w:r w:rsidR="00427784">
        <w:t>a VSO</w:t>
      </w:r>
      <w:r w:rsidR="00EC58F3" w:rsidRPr="00EC58F3">
        <w:t xml:space="preserve"> </w:t>
      </w:r>
      <w:r w:rsidR="00427784">
        <w:t>updates</w:t>
      </w:r>
      <w:r w:rsidR="00EC58F3" w:rsidRPr="00EC58F3">
        <w:t xml:space="preserve"> the contents of its </w:t>
      </w:r>
      <w:r w:rsidR="00427784">
        <w:t xml:space="preserve">immediately preceding </w:t>
      </w:r>
      <w:r w:rsidR="00EC58F3" w:rsidRPr="00EC58F3">
        <w:t xml:space="preserve">registration, </w:t>
      </w:r>
      <w:r w:rsidR="00634A24">
        <w:t>whether initial or previously renewed. Conversely,</w:t>
      </w:r>
      <w:r w:rsidR="00EC58F3" w:rsidRPr="00EC58F3">
        <w:t xml:space="preserve"> a renewal</w:t>
      </w:r>
      <w:r w:rsidR="00634A24">
        <w:t xml:space="preserve"> registration</w:t>
      </w:r>
      <w:r w:rsidR="00EC58F3" w:rsidRPr="00EC58F3">
        <w:t xml:space="preserve"> simply </w:t>
      </w:r>
      <w:r w:rsidR="00634A24">
        <w:t>continues</w:t>
      </w:r>
      <w:r w:rsidR="00EC58F3" w:rsidRPr="00EC58F3">
        <w:t xml:space="preserve"> </w:t>
      </w:r>
      <w:r w:rsidR="00634A24">
        <w:t>an existing</w:t>
      </w:r>
      <w:r w:rsidR="00EC58F3" w:rsidRPr="00EC58F3">
        <w:t xml:space="preserve"> registration</w:t>
      </w:r>
      <w:r w:rsidR="00634A24">
        <w:t xml:space="preserve"> with information current at th</w:t>
      </w:r>
      <w:r w:rsidR="002E4591">
        <w:t>at</w:t>
      </w:r>
      <w:r w:rsidR="00634A24">
        <w:t xml:space="preserve"> time and is typically due </w:t>
      </w:r>
      <w:r w:rsidR="00B02362">
        <w:t xml:space="preserve">by </w:t>
      </w:r>
      <w:r w:rsidR="00634A24">
        <w:t>January 31 of each year under Texas Business and Commerce Code §74.005</w:t>
      </w:r>
      <w:r w:rsidR="00EC58F3" w:rsidRPr="00EC58F3">
        <w:t xml:space="preserve">. Changes to the information </w:t>
      </w:r>
      <w:r w:rsidR="00CA04FE">
        <w:t xml:space="preserve">provided </w:t>
      </w:r>
      <w:r w:rsidR="00634A24">
        <w:t>in</w:t>
      </w:r>
      <w:r w:rsidR="00CA04FE">
        <w:t xml:space="preserve"> a registration </w:t>
      </w:r>
      <w:r w:rsidR="00634A24">
        <w:t>on file</w:t>
      </w:r>
      <w:r w:rsidR="00CA04FE">
        <w:t xml:space="preserve"> </w:t>
      </w:r>
      <w:r w:rsidR="00EC58F3" w:rsidRPr="00EC58F3">
        <w:t xml:space="preserve">must be made with a </w:t>
      </w:r>
      <w:r w:rsidR="00A32075">
        <w:t xml:space="preserve">statement of </w:t>
      </w:r>
      <w:r w:rsidR="00EC58F3" w:rsidRPr="00EC58F3">
        <w:t>correction</w:t>
      </w:r>
      <w:r w:rsidR="00634A24">
        <w:t xml:space="preserve"> and</w:t>
      </w:r>
      <w:r w:rsidR="00A32075">
        <w:t xml:space="preserve"> </w:t>
      </w:r>
      <w:r w:rsidR="0041455F">
        <w:t>cannot be effectuated</w:t>
      </w:r>
      <w:r w:rsidR="00CA04FE">
        <w:t xml:space="preserve"> through a renewal </w:t>
      </w:r>
      <w:r w:rsidR="00634A24">
        <w:t>application. The</w:t>
      </w:r>
      <w:r w:rsidR="0041455F">
        <w:t xml:space="preserve"> t</w:t>
      </w:r>
      <w:r w:rsidR="00CA04FE" w:rsidRPr="0017787B">
        <w:t>imely filing</w:t>
      </w:r>
      <w:r w:rsidR="0041455F">
        <w:t xml:space="preserve"> of</w:t>
      </w:r>
      <w:r w:rsidR="00CA04FE" w:rsidRPr="0017787B">
        <w:t xml:space="preserve"> a renewal </w:t>
      </w:r>
      <w:r w:rsidR="00A32075">
        <w:t xml:space="preserve">registration does not </w:t>
      </w:r>
      <w:r w:rsidR="00CA04FE" w:rsidRPr="0017787B">
        <w:t xml:space="preserve">absolve </w:t>
      </w:r>
      <w:r w:rsidR="00634A24">
        <w:t>a</w:t>
      </w:r>
      <w:r w:rsidR="00CA04FE" w:rsidRPr="0017787B">
        <w:t xml:space="preserve"> </w:t>
      </w:r>
      <w:r w:rsidR="00A32075">
        <w:t xml:space="preserve">VSO </w:t>
      </w:r>
      <w:r w:rsidR="00CA04FE" w:rsidRPr="0017787B">
        <w:t xml:space="preserve">of </w:t>
      </w:r>
      <w:r w:rsidR="00634A24">
        <w:t xml:space="preserve">also correcting its registration in accordance with </w:t>
      </w:r>
      <w:r w:rsidR="00A729DE">
        <w:t>Chapter 74</w:t>
      </w:r>
      <w:r w:rsidR="009E71FE">
        <w:t xml:space="preserve"> of the </w:t>
      </w:r>
      <w:r w:rsidR="00634A24">
        <w:t xml:space="preserve">Texas Business </w:t>
      </w:r>
      <w:r w:rsidR="00502831">
        <w:t xml:space="preserve">and Commerce Code and </w:t>
      </w:r>
      <w:r w:rsidR="009E71FE">
        <w:t xml:space="preserve">the </w:t>
      </w:r>
      <w:r w:rsidR="00464B90">
        <w:t>Agency</w:t>
      </w:r>
      <w:r w:rsidR="009E71FE">
        <w:t xml:space="preserve">’s </w:t>
      </w:r>
      <w:r w:rsidR="00366956">
        <w:t xml:space="preserve">proposed </w:t>
      </w:r>
      <w:r w:rsidR="009E71FE">
        <w:t>rules</w:t>
      </w:r>
      <w:r w:rsidR="00502831">
        <w:t>, despite the potential for the correction to be filed after the renewal</w:t>
      </w:r>
      <w:r w:rsidR="00CA04FE" w:rsidRPr="0017787B">
        <w:t xml:space="preserve">. </w:t>
      </w:r>
      <w:r w:rsidR="0041455F">
        <w:t>Furthermore</w:t>
      </w:r>
      <w:r w:rsidR="00EC58F3" w:rsidRPr="0017787B">
        <w:t xml:space="preserve">, the commenter’s </w:t>
      </w:r>
      <w:r w:rsidR="00583346">
        <w:t>suggested</w:t>
      </w:r>
      <w:r w:rsidR="00EC58F3" w:rsidRPr="0017787B">
        <w:t xml:space="preserve"> revision presumes that the information is unchanged </w:t>
      </w:r>
      <w:r w:rsidR="00A32075">
        <w:t>between</w:t>
      </w:r>
      <w:r w:rsidR="00EC58F3" w:rsidRPr="0017787B">
        <w:t xml:space="preserve"> the second half of </w:t>
      </w:r>
      <w:r w:rsidR="00583346">
        <w:t>a</w:t>
      </w:r>
      <w:r w:rsidR="00EC58F3" w:rsidRPr="0017787B">
        <w:t xml:space="preserve"> year </w:t>
      </w:r>
      <w:r w:rsidR="00A32075">
        <w:t>and the time of filing the renewal application</w:t>
      </w:r>
      <w:r w:rsidR="00EC58F3" w:rsidRPr="0017787B">
        <w:t xml:space="preserve">, which may not </w:t>
      </w:r>
      <w:r w:rsidR="00CA04FE">
        <w:t>necessarily</w:t>
      </w:r>
      <w:r w:rsidR="0041455F">
        <w:t xml:space="preserve"> </w:t>
      </w:r>
      <w:r w:rsidR="009A587A">
        <w:t>be the case</w:t>
      </w:r>
      <w:r w:rsidR="0041455F">
        <w:t xml:space="preserve"> in all circumstances</w:t>
      </w:r>
      <w:r w:rsidR="00250C7D">
        <w:t>.</w:t>
      </w:r>
    </w:p>
    <w:p w14:paraId="37924699" w14:textId="77777777" w:rsidR="00D63C45" w:rsidRPr="001C7686" w:rsidRDefault="00D63C45" w:rsidP="00D63C45">
      <w:pPr>
        <w:spacing w:after="0"/>
        <w:jc w:val="both"/>
        <w:rPr>
          <w:rFonts w:ascii="Times New Roman" w:eastAsia="WenQuanYi Zen Hei Sharp" w:hAnsi="Times New Roman" w:cs="Times New Roman"/>
          <w:bCs/>
          <w:strike/>
          <w:sz w:val="24"/>
          <w:szCs w:val="24"/>
          <w:lang w:eastAsia="zh-CN" w:bidi="hi-IN"/>
        </w:rPr>
      </w:pPr>
    </w:p>
    <w:p w14:paraId="01AB3BDE" w14:textId="77777777" w:rsidR="00ED5701" w:rsidRPr="003D64C3" w:rsidRDefault="00ED5701" w:rsidP="004B5B29">
      <w:pPr>
        <w:spacing w:after="0" w:line="240" w:lineRule="auto"/>
        <w:jc w:val="both"/>
        <w:rPr>
          <w:rFonts w:ascii="Times New Roman" w:hAnsi="Times New Roman" w:cs="Times New Roman"/>
          <w:sz w:val="24"/>
          <w:szCs w:val="24"/>
        </w:rPr>
      </w:pPr>
      <w:r w:rsidRPr="003D64C3">
        <w:rPr>
          <w:rFonts w:ascii="Times New Roman" w:hAnsi="Times New Roman" w:cs="Times New Roman"/>
          <w:sz w:val="24"/>
          <w:szCs w:val="24"/>
        </w:rPr>
        <w:t>STATUTORY AUTHORITY</w:t>
      </w:r>
    </w:p>
    <w:p w14:paraId="212476C9" w14:textId="77777777" w:rsidR="00E23B22" w:rsidRDefault="00E23B22" w:rsidP="004B5B29">
      <w:pPr>
        <w:pStyle w:val="BodyText"/>
        <w:jc w:val="both"/>
      </w:pPr>
    </w:p>
    <w:p w14:paraId="0EEDCD46" w14:textId="17558586" w:rsidR="00E23B22" w:rsidRPr="003D64C3" w:rsidRDefault="00E23B22" w:rsidP="004B5B29">
      <w:pPr>
        <w:pStyle w:val="BodyText"/>
        <w:jc w:val="both"/>
      </w:pPr>
      <w:r w:rsidRPr="00E23B22">
        <w:t xml:space="preserve">The </w:t>
      </w:r>
      <w:r>
        <w:t>new</w:t>
      </w:r>
      <w:r w:rsidRPr="00E23B22">
        <w:t xml:space="preserve"> rules are</w:t>
      </w:r>
      <w:r w:rsidR="001C7686">
        <w:t xml:space="preserve"> adopted as</w:t>
      </w:r>
      <w:r w:rsidRPr="00E23B22">
        <w:t xml:space="preserve"> authorized by </w:t>
      </w:r>
      <w:r w:rsidR="009A587A" w:rsidRPr="00E23B22">
        <w:t>Tex</w:t>
      </w:r>
      <w:r w:rsidR="009A587A">
        <w:t>as Government Code §2001.004(1) and</w:t>
      </w:r>
      <w:r w:rsidR="009A587A" w:rsidRPr="00E23B22">
        <w:t xml:space="preserve"> Texas Business </w:t>
      </w:r>
      <w:r w:rsidR="009A587A">
        <w:t>and Commerce</w:t>
      </w:r>
      <w:r w:rsidR="009A587A" w:rsidRPr="00E23B22">
        <w:t xml:space="preserve"> Code §</w:t>
      </w:r>
      <w:r w:rsidR="009A587A">
        <w:t>74.004(b)</w:t>
      </w:r>
      <w:r w:rsidR="009A587A" w:rsidRPr="00E23B22">
        <w:t>. Texas Government Code §2001.004</w:t>
      </w:r>
      <w:r w:rsidR="009A587A">
        <w:t>(1)</w:t>
      </w:r>
      <w:r w:rsidR="009A587A" w:rsidRPr="00E23B22">
        <w:t xml:space="preserve"> requires a state agency to adopt rules of practice stating the nature and requirements of formal and informal procedures.</w:t>
      </w:r>
      <w:r w:rsidR="009A587A" w:rsidRPr="002F752A">
        <w:t xml:space="preserve"> </w:t>
      </w:r>
      <w:r w:rsidR="009A587A" w:rsidRPr="00E23B22">
        <w:t xml:space="preserve">Texas Business </w:t>
      </w:r>
      <w:r w:rsidR="009A587A">
        <w:t>and Commerce</w:t>
      </w:r>
      <w:r w:rsidR="009A587A" w:rsidRPr="00E23B22">
        <w:t xml:space="preserve"> Code §</w:t>
      </w:r>
      <w:r w:rsidR="009A587A">
        <w:t xml:space="preserve">74.004(b) directs the </w:t>
      </w:r>
      <w:r w:rsidR="00464B90">
        <w:t>Agency</w:t>
      </w:r>
      <w:r w:rsidR="009A587A">
        <w:t xml:space="preserve"> to set the applicable VSO filing fees.</w:t>
      </w:r>
    </w:p>
    <w:p w14:paraId="53E8AF26" w14:textId="77777777" w:rsidR="00321ABE" w:rsidRPr="003D64C3" w:rsidRDefault="00321ABE" w:rsidP="00496A63">
      <w:pPr>
        <w:spacing w:after="0" w:line="240" w:lineRule="auto"/>
        <w:rPr>
          <w:rFonts w:ascii="Times New Roman" w:hAnsi="Times New Roman" w:cs="Times New Roman"/>
          <w:sz w:val="24"/>
          <w:szCs w:val="24"/>
        </w:rPr>
      </w:pPr>
    </w:p>
    <w:p w14:paraId="77CF0ADC"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&lt;rule&gt;</w:t>
      </w:r>
    </w:p>
    <w:p w14:paraId="5CE09507"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2EC2182B" w14:textId="5ECDE2F3"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w:t>
      </w:r>
      <w:r w:rsidR="00464B90">
        <w:rPr>
          <w:rFonts w:ascii="Times New Roman" w:eastAsia="Times New Roman" w:hAnsi="Times New Roman" w:cs="Times New Roman"/>
          <w:sz w:val="24"/>
          <w:szCs w:val="24"/>
        </w:rPr>
        <w:t>1</w:t>
      </w:r>
      <w:r w:rsidRPr="009B0919">
        <w:rPr>
          <w:rFonts w:ascii="Times New Roman" w:eastAsia="Times New Roman" w:hAnsi="Times New Roman" w:cs="Times New Roman"/>
          <w:sz w:val="24"/>
          <w:szCs w:val="24"/>
        </w:rPr>
        <w:t>.1. Definitions.</w:t>
      </w:r>
    </w:p>
    <w:p w14:paraId="6725EF4D"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355A5A54"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 xml:space="preserve">Words and terms defined in Chapter 74 of the Business and Commerce Code shall have the same meaning in this chapter. In addition, the following words and terms, when used in this chapter, shall have the following meanings, unless the context clearly indicates otherwise.  </w:t>
      </w:r>
    </w:p>
    <w:p w14:paraId="66481DEF"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77B1365C"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(1) Non-optometrist owner--A person, including a corporation, association, general partnership, limited partnership, limited liability company, limited liability partnership, other legal entity, or sole proprietorship, who is not a licensed optometrist but maintains 5% or more ownership in a vision support organization.</w:t>
      </w:r>
    </w:p>
    <w:p w14:paraId="647F4DC6"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02D78391"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(2) Professional entity--A professional corporation, professional limited liability company, professional association, general partnership that provides a professional service, or limited partnership that provides a professional service.</w:t>
      </w:r>
    </w:p>
    <w:p w14:paraId="20DF14F7"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2933FF8E"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(3) Secretary--The Texas Secretary of State.</w:t>
      </w:r>
    </w:p>
    <w:p w14:paraId="4ADFC16D"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050C6072"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(4) Vision support agreement--One or more agreements under which a vision support organization provides two or more business support services to an optometrist.</w:t>
      </w:r>
    </w:p>
    <w:p w14:paraId="46DCB3D4" w14:textId="77777777" w:rsidR="009B0919" w:rsidRPr="009B0919" w:rsidRDefault="009B0919" w:rsidP="009B0919">
      <w:pPr>
        <w:spacing w:after="0" w:line="240" w:lineRule="auto"/>
        <w:jc w:val="both"/>
        <w:rPr>
          <w:rFonts w:ascii="Times New Roman" w:hAnsi="Times New Roman" w:cs="Times New Roman"/>
          <w:sz w:val="24"/>
          <w:szCs w:val="24"/>
        </w:rPr>
      </w:pPr>
    </w:p>
    <w:p w14:paraId="1BEBB19F"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*n</w:t>
      </w:r>
    </w:p>
    <w:p w14:paraId="3C09DFED" w14:textId="77777777" w:rsidR="009B0919" w:rsidRPr="009B0919" w:rsidRDefault="009B0919" w:rsidP="009B0919">
      <w:pPr>
        <w:spacing w:after="0" w:line="240" w:lineRule="auto"/>
        <w:jc w:val="both"/>
        <w:rPr>
          <w:rFonts w:ascii="Times New Roman" w:hAnsi="Times New Roman" w:cs="Times New Roman"/>
          <w:sz w:val="24"/>
          <w:szCs w:val="24"/>
        </w:rPr>
      </w:pPr>
    </w:p>
    <w:p w14:paraId="61E065A8"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STATUTORY AUTHORITY</w:t>
      </w:r>
    </w:p>
    <w:p w14:paraId="78A8C0B5" w14:textId="77777777" w:rsidR="009B0919" w:rsidRPr="009B0919" w:rsidRDefault="009B0919" w:rsidP="009B0919">
      <w:pPr>
        <w:spacing w:after="0" w:line="240" w:lineRule="auto"/>
        <w:jc w:val="both"/>
        <w:rPr>
          <w:rFonts w:ascii="Times New Roman" w:hAnsi="Times New Roman" w:cs="Times New Roman"/>
          <w:sz w:val="24"/>
          <w:szCs w:val="24"/>
        </w:rPr>
      </w:pPr>
    </w:p>
    <w:p w14:paraId="7CF5E86B" w14:textId="36F31D10"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lastRenderedPageBreak/>
        <w:t xml:space="preserve">The </w:t>
      </w:r>
      <w:r w:rsidR="00084D6B">
        <w:rPr>
          <w:rFonts w:ascii="Times New Roman" w:hAnsi="Times New Roman" w:cs="Times New Roman"/>
          <w:sz w:val="24"/>
          <w:szCs w:val="24"/>
        </w:rPr>
        <w:t>adopted</w:t>
      </w:r>
      <w:r w:rsidRPr="009B0919">
        <w:rPr>
          <w:rFonts w:ascii="Times New Roman" w:hAnsi="Times New Roman" w:cs="Times New Roman"/>
          <w:sz w:val="24"/>
          <w:szCs w:val="24"/>
        </w:rPr>
        <w:t xml:space="preserve"> new rules are authorized by Texas Government Code §2001.004(1) and Texas Business and Commerce Code §74.004(b). Texas Government Code §2001.004(1) requires a state agency to adopt rules of practice stating the nature and requirements of formal and informal procedures. Texas Business and Commerce Code §74.004(b) directs the </w:t>
      </w:r>
      <w:r w:rsidR="00464B90">
        <w:rPr>
          <w:rFonts w:ascii="Times New Roman" w:hAnsi="Times New Roman" w:cs="Times New Roman"/>
          <w:sz w:val="24"/>
          <w:szCs w:val="24"/>
        </w:rPr>
        <w:t>Agency</w:t>
      </w:r>
      <w:r w:rsidRPr="009B0919">
        <w:rPr>
          <w:rFonts w:ascii="Times New Roman" w:hAnsi="Times New Roman" w:cs="Times New Roman"/>
          <w:sz w:val="24"/>
          <w:szCs w:val="24"/>
        </w:rPr>
        <w:t xml:space="preserve"> to set the applicable VSO filing fees.</w:t>
      </w:r>
    </w:p>
    <w:p w14:paraId="00E25D11" w14:textId="77777777" w:rsidR="009B0919" w:rsidRPr="009B0919" w:rsidRDefault="009B0919" w:rsidP="009B0919">
      <w:pPr>
        <w:spacing w:after="0" w:line="240" w:lineRule="auto"/>
        <w:jc w:val="both"/>
        <w:rPr>
          <w:rFonts w:ascii="Times New Roman" w:hAnsi="Times New Roman" w:cs="Times New Roman"/>
          <w:sz w:val="24"/>
          <w:szCs w:val="24"/>
        </w:rPr>
      </w:pPr>
    </w:p>
    <w:p w14:paraId="071902F6"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&lt;rule&gt;</w:t>
      </w:r>
    </w:p>
    <w:p w14:paraId="65934A2B" w14:textId="77777777" w:rsidR="009B0919" w:rsidRPr="009B0919" w:rsidRDefault="009B0919" w:rsidP="009B0919">
      <w:pPr>
        <w:spacing w:after="0" w:line="240" w:lineRule="auto"/>
        <w:jc w:val="both"/>
        <w:rPr>
          <w:rFonts w:ascii="Times New Roman" w:hAnsi="Times New Roman" w:cs="Times New Roman"/>
          <w:sz w:val="24"/>
          <w:szCs w:val="24"/>
        </w:rPr>
      </w:pPr>
    </w:p>
    <w:p w14:paraId="5E913ECE" w14:textId="0A79B205"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w:t>
      </w:r>
      <w:r w:rsidR="00464B90">
        <w:rPr>
          <w:rFonts w:ascii="Times New Roman" w:hAnsi="Times New Roman" w:cs="Times New Roman"/>
          <w:sz w:val="24"/>
          <w:szCs w:val="24"/>
        </w:rPr>
        <w:t>1</w:t>
      </w:r>
      <w:r w:rsidRPr="009B0919">
        <w:rPr>
          <w:rFonts w:ascii="Times New Roman" w:hAnsi="Times New Roman" w:cs="Times New Roman"/>
          <w:sz w:val="24"/>
          <w:szCs w:val="24"/>
        </w:rPr>
        <w:t>.2. Registration and Renewal of Vision Support Organizations.</w:t>
      </w:r>
    </w:p>
    <w:p w14:paraId="05234BA4" w14:textId="77777777" w:rsidR="009B0919" w:rsidRPr="009B0919" w:rsidRDefault="009B0919" w:rsidP="009B0919">
      <w:pPr>
        <w:spacing w:after="0" w:line="240" w:lineRule="auto"/>
        <w:jc w:val="both"/>
        <w:rPr>
          <w:rFonts w:ascii="Times New Roman" w:hAnsi="Times New Roman" w:cs="Times New Roman"/>
          <w:sz w:val="24"/>
          <w:szCs w:val="24"/>
        </w:rPr>
      </w:pPr>
    </w:p>
    <w:p w14:paraId="36198E26" w14:textId="77777777" w:rsidR="009B0919" w:rsidRPr="009B0919" w:rsidRDefault="009B0919" w:rsidP="009B0919">
      <w:pPr>
        <w:spacing w:after="0" w:line="240" w:lineRule="auto"/>
        <w:jc w:val="both"/>
        <w:rPr>
          <w:rFonts w:ascii="Times New Roman" w:eastAsia="Times New Roman" w:hAnsi="Times New Roman"/>
          <w:color w:val="000000"/>
          <w:sz w:val="24"/>
          <w:szCs w:val="24"/>
        </w:rPr>
      </w:pPr>
      <w:r w:rsidRPr="009B0919">
        <w:rPr>
          <w:rFonts w:ascii="Times New Roman" w:eastAsia="Times New Roman" w:hAnsi="Times New Roman" w:cs="Times New Roman"/>
          <w:color w:val="000000"/>
          <w:sz w:val="24"/>
          <w:szCs w:val="24"/>
        </w:rPr>
        <w:t>(a</w:t>
      </w:r>
      <w:r w:rsidRPr="009B0919">
        <w:rPr>
          <w:rFonts w:ascii="Times New Roman" w:eastAsia="Times New Roman" w:hAnsi="Times New Roman"/>
          <w:color w:val="000000"/>
          <w:sz w:val="24"/>
          <w:szCs w:val="24"/>
        </w:rPr>
        <w:t>) A complete initial registration or renewal registration is comprised of:</w:t>
      </w:r>
    </w:p>
    <w:p w14:paraId="0D6F0ACB"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77FDD00E"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(1) A completed registration form that is signed by a person authorized to act by or on behalf of the vision support organization, in the form promulgated by the secretary (See Form 4101); and</w:t>
      </w:r>
    </w:p>
    <w:p w14:paraId="5F239FC5"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74B53DFA" w14:textId="77574148"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(2) Payment of the filing fee stated in §</w:t>
      </w:r>
      <w:r w:rsidR="00464B90">
        <w:rPr>
          <w:rFonts w:ascii="Times New Roman" w:eastAsia="Times New Roman" w:hAnsi="Times New Roman" w:cs="Times New Roman"/>
          <w:color w:val="000000"/>
          <w:sz w:val="24"/>
          <w:szCs w:val="24"/>
        </w:rPr>
        <w:t>1</w:t>
      </w:r>
      <w:r w:rsidRPr="009B0919">
        <w:rPr>
          <w:rFonts w:ascii="Times New Roman" w:eastAsia="Times New Roman" w:hAnsi="Times New Roman" w:cs="Times New Roman"/>
          <w:color w:val="000000"/>
          <w:sz w:val="24"/>
          <w:szCs w:val="24"/>
        </w:rPr>
        <w:t>.5 of this chapter (relating to Filing Fees).</w:t>
      </w:r>
    </w:p>
    <w:p w14:paraId="681791DC" w14:textId="77777777" w:rsidR="009B0919" w:rsidRPr="009B0919" w:rsidRDefault="009B0919" w:rsidP="009B0919">
      <w:pPr>
        <w:spacing w:after="0" w:line="240" w:lineRule="auto"/>
        <w:ind w:left="720"/>
        <w:jc w:val="both"/>
        <w:rPr>
          <w:rFonts w:ascii="Times New Roman" w:hAnsi="Times New Roman" w:cs="Times New Roman"/>
          <w:b/>
          <w:sz w:val="24"/>
          <w:szCs w:val="24"/>
        </w:rPr>
      </w:pPr>
    </w:p>
    <w:p w14:paraId="6B439071"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(b) A registration statement or renewal application must comply with Business and Commerce Code §74.004, and also provide:</w:t>
      </w:r>
    </w:p>
    <w:p w14:paraId="1A0931FE" w14:textId="77777777" w:rsidR="009B0919" w:rsidRPr="009B0919" w:rsidRDefault="009B0919" w:rsidP="009B0919">
      <w:pPr>
        <w:spacing w:after="0" w:line="240" w:lineRule="auto"/>
        <w:jc w:val="both"/>
        <w:rPr>
          <w:rFonts w:ascii="Times New Roman" w:hAnsi="Times New Roman" w:cs="Times New Roman"/>
          <w:sz w:val="24"/>
          <w:szCs w:val="24"/>
        </w:rPr>
      </w:pPr>
    </w:p>
    <w:p w14:paraId="6DCFA953" w14:textId="77777777" w:rsidR="009B0919" w:rsidRPr="009B0919" w:rsidRDefault="009B0919" w:rsidP="009B0919">
      <w:pPr>
        <w:spacing w:after="0" w:line="240" w:lineRule="auto"/>
        <w:ind w:left="360"/>
        <w:jc w:val="both"/>
        <w:rPr>
          <w:rFonts w:ascii="Times New Roman" w:hAnsi="Times New Roman" w:cs="Times New Roman"/>
          <w:b/>
          <w:sz w:val="24"/>
          <w:szCs w:val="24"/>
        </w:rPr>
      </w:pPr>
      <w:r w:rsidRPr="009B0919">
        <w:rPr>
          <w:rFonts w:ascii="Times New Roman" w:hAnsi="Times New Roman" w:cs="Times New Roman"/>
          <w:sz w:val="24"/>
          <w:szCs w:val="24"/>
        </w:rPr>
        <w:t>(1) For the vision support organization:</w:t>
      </w:r>
    </w:p>
    <w:p w14:paraId="529FBD01" w14:textId="77777777" w:rsidR="009B0919" w:rsidRPr="009B0919" w:rsidRDefault="009B0919" w:rsidP="009B0919">
      <w:pPr>
        <w:spacing w:after="0" w:line="240" w:lineRule="auto"/>
        <w:jc w:val="both"/>
        <w:rPr>
          <w:rFonts w:ascii="Times New Roman" w:hAnsi="Times New Roman" w:cs="Times New Roman"/>
          <w:sz w:val="24"/>
          <w:szCs w:val="24"/>
        </w:rPr>
      </w:pPr>
    </w:p>
    <w:p w14:paraId="55229FE9" w14:textId="77777777" w:rsidR="009B0919" w:rsidRPr="009B0919" w:rsidRDefault="009B0919" w:rsidP="009B0919">
      <w:pPr>
        <w:spacing w:after="0" w:line="240" w:lineRule="auto"/>
        <w:ind w:left="720"/>
        <w:jc w:val="both"/>
        <w:rPr>
          <w:rFonts w:ascii="Times New Roman" w:hAnsi="Times New Roman" w:cs="Times New Roman"/>
          <w:b/>
          <w:sz w:val="24"/>
          <w:szCs w:val="24"/>
        </w:rPr>
      </w:pPr>
      <w:r w:rsidRPr="009B0919">
        <w:rPr>
          <w:rFonts w:ascii="Times New Roman" w:hAnsi="Times New Roman" w:cs="Times New Roman"/>
          <w:sz w:val="24"/>
          <w:szCs w:val="24"/>
        </w:rPr>
        <w:t>(A) The legal name;</w:t>
      </w:r>
    </w:p>
    <w:p w14:paraId="2C5D919A" w14:textId="77777777" w:rsidR="009B0919" w:rsidRPr="009B0919" w:rsidRDefault="009B0919" w:rsidP="009B0919">
      <w:pPr>
        <w:spacing w:after="0" w:line="240" w:lineRule="auto"/>
        <w:ind w:left="720"/>
        <w:jc w:val="both"/>
        <w:rPr>
          <w:rFonts w:ascii="Times New Roman" w:hAnsi="Times New Roman" w:cs="Times New Roman"/>
          <w:sz w:val="24"/>
          <w:szCs w:val="24"/>
        </w:rPr>
      </w:pPr>
    </w:p>
    <w:p w14:paraId="1CA78043"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 xml:space="preserve">(B) The business address and mailing address, if different; and </w:t>
      </w:r>
    </w:p>
    <w:p w14:paraId="60F05079" w14:textId="77777777" w:rsidR="009B0919" w:rsidRPr="009B0919" w:rsidRDefault="009B0919" w:rsidP="009B0919">
      <w:pPr>
        <w:spacing w:after="0" w:line="240" w:lineRule="auto"/>
        <w:ind w:left="720"/>
        <w:jc w:val="both"/>
        <w:rPr>
          <w:rFonts w:ascii="Times New Roman" w:hAnsi="Times New Roman" w:cs="Times New Roman"/>
          <w:sz w:val="24"/>
          <w:szCs w:val="24"/>
        </w:rPr>
      </w:pPr>
    </w:p>
    <w:p w14:paraId="7E4C0C64"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(C) A contact name, email address, and phone number.</w:t>
      </w:r>
    </w:p>
    <w:p w14:paraId="468461BF" w14:textId="77777777" w:rsidR="009B0919" w:rsidRPr="009B0919" w:rsidRDefault="009B0919" w:rsidP="009B0919">
      <w:pPr>
        <w:spacing w:after="0" w:line="240" w:lineRule="auto"/>
        <w:jc w:val="both"/>
        <w:rPr>
          <w:rFonts w:ascii="Times New Roman" w:hAnsi="Times New Roman" w:cs="Times New Roman"/>
          <w:sz w:val="24"/>
          <w:szCs w:val="24"/>
        </w:rPr>
      </w:pPr>
    </w:p>
    <w:p w14:paraId="5FA6BB52" w14:textId="77777777" w:rsidR="009B0919" w:rsidRPr="009B0919" w:rsidRDefault="009B0919" w:rsidP="009B0919">
      <w:pPr>
        <w:spacing w:after="0" w:line="240" w:lineRule="auto"/>
        <w:ind w:left="360"/>
        <w:jc w:val="both"/>
        <w:rPr>
          <w:rFonts w:ascii="Times New Roman" w:hAnsi="Times New Roman" w:cs="Times New Roman"/>
          <w:sz w:val="24"/>
          <w:szCs w:val="24"/>
        </w:rPr>
      </w:pPr>
      <w:r w:rsidRPr="009B0919">
        <w:rPr>
          <w:rFonts w:ascii="Times New Roman" w:hAnsi="Times New Roman" w:cs="Times New Roman"/>
          <w:sz w:val="24"/>
          <w:szCs w:val="24"/>
        </w:rPr>
        <w:t>(2) For each optometrist and each entity that employs or contracts with an optometrist to provide eye care services in this state with which the vision support organization has entered into an agreement to provide two or more business support services:</w:t>
      </w:r>
    </w:p>
    <w:p w14:paraId="1A6D17F3" w14:textId="77777777" w:rsidR="009B0919" w:rsidRPr="009B0919" w:rsidRDefault="009B0919" w:rsidP="009B0919">
      <w:pPr>
        <w:spacing w:after="0" w:line="240" w:lineRule="auto"/>
        <w:jc w:val="both"/>
        <w:rPr>
          <w:rFonts w:ascii="Times New Roman" w:hAnsi="Times New Roman" w:cs="Times New Roman"/>
          <w:sz w:val="24"/>
          <w:szCs w:val="24"/>
        </w:rPr>
      </w:pPr>
    </w:p>
    <w:p w14:paraId="663C92FA" w14:textId="77777777" w:rsidR="009B0919" w:rsidRPr="009B0919" w:rsidRDefault="009B0919" w:rsidP="009B0919">
      <w:pPr>
        <w:spacing w:after="0" w:line="240" w:lineRule="auto"/>
        <w:ind w:left="720"/>
        <w:jc w:val="both"/>
        <w:rPr>
          <w:rFonts w:ascii="Times New Roman" w:hAnsi="Times New Roman" w:cs="Times New Roman"/>
          <w:b/>
          <w:sz w:val="24"/>
          <w:szCs w:val="24"/>
        </w:rPr>
      </w:pPr>
      <w:r w:rsidRPr="009B0919">
        <w:rPr>
          <w:rFonts w:ascii="Times New Roman" w:hAnsi="Times New Roman" w:cs="Times New Roman"/>
          <w:sz w:val="24"/>
          <w:szCs w:val="24"/>
        </w:rPr>
        <w:t xml:space="preserve">(A) The legal name and business address of each optometrist and each such entity, as applicable; </w:t>
      </w:r>
    </w:p>
    <w:p w14:paraId="3CDF6886" w14:textId="77777777" w:rsidR="009B0919" w:rsidRPr="009B0919" w:rsidRDefault="009B0919" w:rsidP="009B0919">
      <w:pPr>
        <w:spacing w:after="0" w:line="240" w:lineRule="auto"/>
        <w:ind w:left="720"/>
        <w:jc w:val="both"/>
        <w:rPr>
          <w:rFonts w:ascii="Times New Roman" w:hAnsi="Times New Roman" w:cs="Times New Roman"/>
          <w:sz w:val="24"/>
          <w:szCs w:val="24"/>
        </w:rPr>
      </w:pPr>
    </w:p>
    <w:p w14:paraId="61B99F24"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(B) If the optometrist provides eye care services through a professional entity, the legal name of the professional entity; and</w:t>
      </w:r>
    </w:p>
    <w:p w14:paraId="291B0657" w14:textId="77777777" w:rsidR="009B0919" w:rsidRPr="009B0919" w:rsidRDefault="009B0919" w:rsidP="009B0919">
      <w:pPr>
        <w:spacing w:after="0" w:line="240" w:lineRule="auto"/>
        <w:ind w:left="720"/>
        <w:jc w:val="both"/>
        <w:rPr>
          <w:rFonts w:ascii="Times New Roman" w:hAnsi="Times New Roman" w:cs="Times New Roman"/>
          <w:sz w:val="24"/>
          <w:szCs w:val="24"/>
        </w:rPr>
      </w:pPr>
    </w:p>
    <w:p w14:paraId="0CCEFE6B"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(C) A disclosure of all business support services provided to each optometrist or each entity that employs or contracts with an optometrist to provide eye care services.</w:t>
      </w:r>
    </w:p>
    <w:p w14:paraId="7C02F4EE" w14:textId="77777777" w:rsidR="009B0919" w:rsidRPr="009B0919" w:rsidRDefault="009B0919" w:rsidP="009B0919">
      <w:pPr>
        <w:spacing w:after="0" w:line="240" w:lineRule="auto"/>
        <w:jc w:val="both"/>
        <w:rPr>
          <w:rFonts w:ascii="Times New Roman" w:hAnsi="Times New Roman" w:cs="Times New Roman"/>
          <w:sz w:val="24"/>
          <w:szCs w:val="24"/>
        </w:rPr>
      </w:pPr>
    </w:p>
    <w:p w14:paraId="187B5928" w14:textId="77777777" w:rsidR="009B0919" w:rsidRPr="009B0919" w:rsidRDefault="009B0919" w:rsidP="009B0919">
      <w:pPr>
        <w:spacing w:after="0" w:line="240" w:lineRule="auto"/>
        <w:ind w:left="360"/>
        <w:jc w:val="both"/>
        <w:rPr>
          <w:rFonts w:ascii="Times New Roman" w:hAnsi="Times New Roman" w:cs="Times New Roman"/>
          <w:sz w:val="24"/>
          <w:szCs w:val="24"/>
        </w:rPr>
      </w:pPr>
      <w:r w:rsidRPr="009B0919">
        <w:rPr>
          <w:rFonts w:ascii="Times New Roman" w:hAnsi="Times New Roman" w:cs="Times New Roman"/>
          <w:sz w:val="24"/>
          <w:szCs w:val="24"/>
        </w:rPr>
        <w:t>(3) For each optometrist who owns any portion of the vision support organization and for each non-optometrist owner who owns 5% or more of the vision support organization:</w:t>
      </w:r>
    </w:p>
    <w:p w14:paraId="4F180F66" w14:textId="77777777" w:rsidR="009B0919" w:rsidRPr="009B0919" w:rsidRDefault="009B0919" w:rsidP="009B0919">
      <w:pPr>
        <w:spacing w:after="0" w:line="240" w:lineRule="auto"/>
        <w:jc w:val="both"/>
        <w:rPr>
          <w:rFonts w:ascii="Times New Roman" w:hAnsi="Times New Roman" w:cs="Times New Roman"/>
          <w:sz w:val="24"/>
          <w:szCs w:val="24"/>
        </w:rPr>
      </w:pPr>
    </w:p>
    <w:p w14:paraId="69139AE9"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(A) The legal name and business address of the owner; and</w:t>
      </w:r>
    </w:p>
    <w:p w14:paraId="302ADB33" w14:textId="77777777" w:rsidR="009B0919" w:rsidRPr="009B0919" w:rsidRDefault="009B0919" w:rsidP="009B0919">
      <w:pPr>
        <w:spacing w:after="0" w:line="240" w:lineRule="auto"/>
        <w:ind w:left="720"/>
        <w:jc w:val="both"/>
        <w:rPr>
          <w:rFonts w:ascii="Times New Roman" w:hAnsi="Times New Roman" w:cs="Times New Roman"/>
          <w:sz w:val="24"/>
          <w:szCs w:val="24"/>
        </w:rPr>
      </w:pPr>
    </w:p>
    <w:p w14:paraId="77280559" w14:textId="77777777" w:rsidR="009B0919" w:rsidRPr="009B0919" w:rsidRDefault="009B0919" w:rsidP="009B0919">
      <w:pPr>
        <w:spacing w:after="0" w:line="240" w:lineRule="auto"/>
        <w:ind w:left="720"/>
        <w:jc w:val="both"/>
        <w:rPr>
          <w:rFonts w:ascii="Times New Roman" w:hAnsi="Times New Roman" w:cs="Times New Roman"/>
          <w:sz w:val="24"/>
          <w:szCs w:val="24"/>
        </w:rPr>
      </w:pPr>
      <w:r w:rsidRPr="009B0919">
        <w:rPr>
          <w:rFonts w:ascii="Times New Roman" w:hAnsi="Times New Roman" w:cs="Times New Roman"/>
          <w:sz w:val="24"/>
          <w:szCs w:val="24"/>
        </w:rPr>
        <w:t xml:space="preserve">(B) Whether the owner is an optometrist or a non-optometrist owner. </w:t>
      </w:r>
    </w:p>
    <w:p w14:paraId="55620EA8" w14:textId="77777777" w:rsidR="009B0919" w:rsidRPr="009B0919" w:rsidRDefault="009B0919" w:rsidP="009B0919">
      <w:pPr>
        <w:spacing w:after="0" w:line="240" w:lineRule="auto"/>
        <w:jc w:val="both"/>
        <w:rPr>
          <w:rFonts w:ascii="Times New Roman" w:hAnsi="Times New Roman" w:cs="Times New Roman"/>
          <w:sz w:val="24"/>
          <w:szCs w:val="24"/>
        </w:rPr>
      </w:pPr>
    </w:p>
    <w:p w14:paraId="2DD92F74" w14:textId="75153346" w:rsidR="009B0919" w:rsidRPr="009B0919" w:rsidRDefault="009B0919" w:rsidP="009B0919">
      <w:pPr>
        <w:spacing w:after="0" w:line="240" w:lineRule="auto"/>
        <w:jc w:val="both"/>
        <w:rPr>
          <w:rFonts w:ascii="Times New Roman" w:hAnsi="Times New Roman" w:cs="Times New Roman"/>
          <w:sz w:val="24"/>
          <w:szCs w:val="24"/>
        </w:rPr>
      </w:pPr>
      <w:bookmarkStart w:id="1" w:name="_Hlk145334771"/>
      <w:r w:rsidRPr="009B0919">
        <w:rPr>
          <w:rFonts w:ascii="Times New Roman" w:hAnsi="Times New Roman" w:cs="Times New Roman"/>
          <w:sz w:val="24"/>
          <w:szCs w:val="24"/>
        </w:rPr>
        <w:t>§</w:t>
      </w:r>
      <w:r w:rsidR="00464B90">
        <w:rPr>
          <w:rFonts w:ascii="Times New Roman" w:hAnsi="Times New Roman" w:cs="Times New Roman"/>
          <w:sz w:val="24"/>
          <w:szCs w:val="24"/>
        </w:rPr>
        <w:t>1</w:t>
      </w:r>
      <w:r w:rsidRPr="009B0919">
        <w:rPr>
          <w:rFonts w:ascii="Times New Roman" w:hAnsi="Times New Roman" w:cs="Times New Roman"/>
          <w:sz w:val="24"/>
          <w:szCs w:val="24"/>
        </w:rPr>
        <w:t>.3. Timing of Registration.</w:t>
      </w:r>
    </w:p>
    <w:p w14:paraId="7FFE489B" w14:textId="77777777" w:rsidR="009B0919" w:rsidRPr="009B0919" w:rsidRDefault="009B0919" w:rsidP="009B0919">
      <w:pPr>
        <w:spacing w:after="0" w:line="240" w:lineRule="auto"/>
        <w:jc w:val="both"/>
        <w:rPr>
          <w:rFonts w:ascii="Times New Roman" w:hAnsi="Times New Roman" w:cs="Times New Roman"/>
          <w:sz w:val="24"/>
          <w:szCs w:val="24"/>
        </w:rPr>
      </w:pPr>
    </w:p>
    <w:p w14:paraId="59346FD9"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 xml:space="preserve">(a) Registrations will expire annually on December 31 of each year. </w:t>
      </w:r>
    </w:p>
    <w:p w14:paraId="4BB3B651" w14:textId="77777777" w:rsidR="009B0919" w:rsidRPr="009B0919" w:rsidRDefault="009B0919" w:rsidP="009B0919">
      <w:pPr>
        <w:spacing w:after="0" w:line="240" w:lineRule="auto"/>
        <w:jc w:val="both"/>
        <w:rPr>
          <w:rFonts w:ascii="Times New Roman" w:hAnsi="Times New Roman" w:cs="Times New Roman"/>
          <w:sz w:val="24"/>
          <w:szCs w:val="24"/>
        </w:rPr>
      </w:pPr>
    </w:p>
    <w:p w14:paraId="48661D23"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(b) A vision support organization seeking to renew an existing registration must file a renewal registration. Renewals may be submitted from ninety (90) days prior to expiration until January 31 of the year for which the next registration will be effective by submitting a completed registration form and paying the filing fee, except as provided in subsection (c) of this section.</w:t>
      </w:r>
    </w:p>
    <w:p w14:paraId="1078AE25" w14:textId="77777777" w:rsidR="009B0919" w:rsidRPr="009B0919" w:rsidRDefault="009B0919" w:rsidP="009B0919">
      <w:pPr>
        <w:spacing w:after="0" w:line="240" w:lineRule="auto"/>
        <w:jc w:val="both"/>
        <w:rPr>
          <w:rFonts w:ascii="Times New Roman" w:hAnsi="Times New Roman" w:cs="Times New Roman"/>
          <w:sz w:val="24"/>
          <w:szCs w:val="24"/>
        </w:rPr>
      </w:pPr>
    </w:p>
    <w:p w14:paraId="00BD8089"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(c) In the event a vision support organization is required to register under Chapter 74 of the Business and Commerce Code after January 31, the vision support organization must file an initial registration within ninety (90) days after the date of execution of a vision support agreement.</w:t>
      </w:r>
    </w:p>
    <w:p w14:paraId="00F8B900" w14:textId="77777777" w:rsidR="009B0919" w:rsidRPr="009B0919" w:rsidRDefault="009B0919" w:rsidP="009B0919">
      <w:pPr>
        <w:spacing w:after="0" w:line="240" w:lineRule="auto"/>
        <w:jc w:val="both"/>
        <w:rPr>
          <w:rFonts w:ascii="Times New Roman" w:hAnsi="Times New Roman" w:cs="Times New Roman"/>
          <w:sz w:val="24"/>
          <w:szCs w:val="24"/>
        </w:rPr>
      </w:pPr>
    </w:p>
    <w:p w14:paraId="60DDF570"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(d) The initial registration for a vision support organization that entered into a vision support agreement prior to February 1, 2024 must be filed not later than January 31, 2025.</w:t>
      </w:r>
    </w:p>
    <w:p w14:paraId="3E1DB71E" w14:textId="77777777" w:rsidR="009B0919" w:rsidRPr="009B0919" w:rsidRDefault="009B0919" w:rsidP="009B0919">
      <w:pPr>
        <w:spacing w:after="0" w:line="240" w:lineRule="auto"/>
        <w:jc w:val="both"/>
        <w:rPr>
          <w:rFonts w:ascii="Times New Roman" w:hAnsi="Times New Roman" w:cs="Times New Roman"/>
          <w:sz w:val="24"/>
          <w:szCs w:val="24"/>
        </w:rPr>
      </w:pPr>
    </w:p>
    <w:p w14:paraId="1506DAEF"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(e) The initial registration for a vision support organization that first enters into a vision support agreement on or after February 1, 2024 must be filed not later than the ninetieth (90th) day after the date the agreement is executed.</w:t>
      </w:r>
    </w:p>
    <w:bookmarkEnd w:id="1"/>
    <w:p w14:paraId="4309BEEB" w14:textId="77777777" w:rsidR="009B0919" w:rsidRPr="009B0919" w:rsidRDefault="009B0919" w:rsidP="009B0919">
      <w:pPr>
        <w:spacing w:after="0" w:line="240" w:lineRule="auto"/>
        <w:jc w:val="both"/>
        <w:rPr>
          <w:rFonts w:ascii="Times New Roman" w:hAnsi="Times New Roman" w:cs="Times New Roman"/>
          <w:sz w:val="24"/>
          <w:szCs w:val="24"/>
        </w:rPr>
      </w:pPr>
    </w:p>
    <w:p w14:paraId="67EE0AC5"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*n</w:t>
      </w:r>
    </w:p>
    <w:p w14:paraId="322019C2" w14:textId="77777777" w:rsidR="009B0919" w:rsidRPr="009B0919" w:rsidRDefault="009B0919" w:rsidP="009B0919">
      <w:pPr>
        <w:spacing w:after="0" w:line="240" w:lineRule="auto"/>
        <w:jc w:val="both"/>
        <w:rPr>
          <w:rFonts w:ascii="Times New Roman" w:hAnsi="Times New Roman" w:cs="Times New Roman"/>
          <w:sz w:val="24"/>
          <w:szCs w:val="24"/>
        </w:rPr>
      </w:pPr>
    </w:p>
    <w:p w14:paraId="1488FA6D"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STATUTORY AUTHORITY</w:t>
      </w:r>
    </w:p>
    <w:p w14:paraId="65FBDDFE" w14:textId="77777777" w:rsidR="009B0919" w:rsidRPr="009B0919" w:rsidRDefault="009B0919" w:rsidP="009B0919">
      <w:pPr>
        <w:spacing w:after="0" w:line="240" w:lineRule="auto"/>
        <w:jc w:val="both"/>
        <w:rPr>
          <w:rFonts w:ascii="Times New Roman" w:hAnsi="Times New Roman" w:cs="Times New Roman"/>
          <w:sz w:val="24"/>
          <w:szCs w:val="24"/>
        </w:rPr>
      </w:pPr>
    </w:p>
    <w:p w14:paraId="0A805489" w14:textId="60C454C6"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 xml:space="preserve">The </w:t>
      </w:r>
      <w:r w:rsidR="00084D6B">
        <w:rPr>
          <w:rFonts w:ascii="Times New Roman" w:hAnsi="Times New Roman" w:cs="Times New Roman"/>
          <w:sz w:val="24"/>
          <w:szCs w:val="24"/>
        </w:rPr>
        <w:t>adopted</w:t>
      </w:r>
      <w:r w:rsidRPr="009B0919">
        <w:rPr>
          <w:rFonts w:ascii="Times New Roman" w:hAnsi="Times New Roman" w:cs="Times New Roman"/>
          <w:sz w:val="24"/>
          <w:szCs w:val="24"/>
        </w:rPr>
        <w:t xml:space="preserve"> new rules are authorized by Texas Government Code §2001.004(1) and Texas Business and Commerce Code §74.004(b). Texas Government Code §2001.004(1) requires a state agency to adopt rules of practice stating the nature and requirements of formal and informal procedures. Texas Business and Commerce Code §74.004(b) directs the </w:t>
      </w:r>
      <w:r w:rsidR="00464B90">
        <w:rPr>
          <w:rFonts w:ascii="Times New Roman" w:hAnsi="Times New Roman" w:cs="Times New Roman"/>
          <w:sz w:val="24"/>
          <w:szCs w:val="24"/>
        </w:rPr>
        <w:t>Agency</w:t>
      </w:r>
      <w:r w:rsidRPr="009B0919">
        <w:rPr>
          <w:rFonts w:ascii="Times New Roman" w:hAnsi="Times New Roman" w:cs="Times New Roman"/>
          <w:sz w:val="24"/>
          <w:szCs w:val="24"/>
        </w:rPr>
        <w:t xml:space="preserve"> to set the applicable VSO filing fees.</w:t>
      </w:r>
    </w:p>
    <w:p w14:paraId="7837B786" w14:textId="77777777" w:rsidR="009B0919" w:rsidRPr="009B0919" w:rsidRDefault="009B0919" w:rsidP="009B0919">
      <w:pPr>
        <w:spacing w:after="0" w:line="240" w:lineRule="auto"/>
        <w:jc w:val="both"/>
        <w:rPr>
          <w:rFonts w:ascii="Times New Roman" w:hAnsi="Times New Roman" w:cs="Times New Roman"/>
          <w:sz w:val="24"/>
          <w:szCs w:val="24"/>
        </w:rPr>
      </w:pPr>
    </w:p>
    <w:p w14:paraId="0C8892E2"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&lt;rule&gt;</w:t>
      </w:r>
    </w:p>
    <w:p w14:paraId="6E779DAC" w14:textId="77777777" w:rsidR="009B0919" w:rsidRPr="009B0919" w:rsidRDefault="009B0919" w:rsidP="009B0919">
      <w:pPr>
        <w:spacing w:after="0" w:line="240" w:lineRule="auto"/>
        <w:jc w:val="both"/>
        <w:rPr>
          <w:rFonts w:ascii="Times New Roman" w:hAnsi="Times New Roman" w:cs="Times New Roman"/>
          <w:sz w:val="24"/>
          <w:szCs w:val="24"/>
        </w:rPr>
      </w:pPr>
    </w:p>
    <w:p w14:paraId="7DE8CAD0" w14:textId="3951026F"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w:t>
      </w:r>
      <w:r w:rsidR="00464B90">
        <w:rPr>
          <w:rFonts w:ascii="Times New Roman" w:hAnsi="Times New Roman" w:cs="Times New Roman"/>
          <w:sz w:val="24"/>
          <w:szCs w:val="24"/>
        </w:rPr>
        <w:t>1</w:t>
      </w:r>
      <w:r w:rsidRPr="009B0919">
        <w:rPr>
          <w:rFonts w:ascii="Times New Roman" w:hAnsi="Times New Roman" w:cs="Times New Roman"/>
          <w:sz w:val="24"/>
          <w:szCs w:val="24"/>
        </w:rPr>
        <w:t>.4. Corrections.</w:t>
      </w:r>
    </w:p>
    <w:p w14:paraId="66B98D2A" w14:textId="77777777" w:rsidR="009B0919" w:rsidRPr="009B0919" w:rsidRDefault="009B0919" w:rsidP="009B0919">
      <w:pPr>
        <w:spacing w:after="0" w:line="240" w:lineRule="auto"/>
        <w:jc w:val="both"/>
        <w:rPr>
          <w:rFonts w:ascii="Times New Roman" w:hAnsi="Times New Roman" w:cs="Times New Roman"/>
          <w:sz w:val="24"/>
          <w:szCs w:val="24"/>
        </w:rPr>
      </w:pPr>
    </w:p>
    <w:p w14:paraId="77696AFB"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(a) A vision support organization must submit a statement of correction semiannually if, during that period, any information provided in the initial registration or renewal registration, as applicable, changes.</w:t>
      </w:r>
    </w:p>
    <w:p w14:paraId="223A2083"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2AFE08D9"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(b) A statement of correction must include the following information:</w:t>
      </w:r>
    </w:p>
    <w:p w14:paraId="6EA63CB4"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7A73B75A"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(1) The legal name of the vision support organization;</w:t>
      </w:r>
    </w:p>
    <w:p w14:paraId="444E028A"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7FC431EF"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(2) The date of the last filed registration;</w:t>
      </w:r>
    </w:p>
    <w:p w14:paraId="24BC9ACE"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728BA9C6"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(3) The registration number assigned by the secretary to the vision support organization; and</w:t>
      </w:r>
    </w:p>
    <w:p w14:paraId="72FD0212"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6F45512A"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(4) A statement identifying the information that has changed.</w:t>
      </w:r>
    </w:p>
    <w:p w14:paraId="5147B65D"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472BDC3C"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(c) A vision support organization that is required to submit a statement of correction in accordance with subsection (a) of this section shall do so according to the following schedule:</w:t>
      </w:r>
    </w:p>
    <w:p w14:paraId="78ACCA74"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17DFAA1F"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(1) First half (January 1 – June 30) – Statement of correction due not later than the forty-fifth (45th) day after June 30.</w:t>
      </w:r>
    </w:p>
    <w:p w14:paraId="7A8E22FA"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p>
    <w:p w14:paraId="39E0C81B" w14:textId="77777777" w:rsidR="009B0919" w:rsidRPr="009B0919" w:rsidRDefault="009B0919" w:rsidP="009B0919">
      <w:pPr>
        <w:spacing w:after="0" w:line="240" w:lineRule="auto"/>
        <w:ind w:left="360"/>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(2) Second half (July 1 – December 31) – Statement of correction due not later than the forty-fifth (45th) day after December 31.</w:t>
      </w:r>
    </w:p>
    <w:p w14:paraId="7F69943D"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1068DF99"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 xml:space="preserve">(d) The statement of correction must be signed </w:t>
      </w:r>
      <w:r w:rsidRPr="009B0919">
        <w:rPr>
          <w:rFonts w:ascii="Times New Roman" w:eastAsia="Times New Roman" w:hAnsi="Times New Roman"/>
          <w:color w:val="000000"/>
          <w:sz w:val="24"/>
          <w:szCs w:val="24"/>
        </w:rPr>
        <w:t>by a person authorized to act by or on behalf of the vision support organization</w:t>
      </w:r>
      <w:r w:rsidRPr="009B0919">
        <w:rPr>
          <w:rFonts w:ascii="Times New Roman" w:eastAsia="Times New Roman" w:hAnsi="Times New Roman" w:cs="Times New Roman"/>
          <w:color w:val="000000"/>
          <w:sz w:val="24"/>
          <w:szCs w:val="24"/>
        </w:rPr>
        <w:t>.</w:t>
      </w:r>
    </w:p>
    <w:p w14:paraId="2256B8BD" w14:textId="77777777"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p>
    <w:p w14:paraId="73FA016D" w14:textId="3A1C2A6C" w:rsidR="009B0919" w:rsidRPr="009B0919" w:rsidRDefault="009B0919" w:rsidP="009B0919">
      <w:pPr>
        <w:spacing w:after="0" w:line="240" w:lineRule="auto"/>
        <w:jc w:val="both"/>
        <w:rPr>
          <w:rFonts w:ascii="Times New Roman" w:eastAsia="Times New Roman" w:hAnsi="Times New Roman" w:cs="Times New Roman"/>
          <w:color w:val="000000"/>
          <w:sz w:val="24"/>
          <w:szCs w:val="24"/>
        </w:rPr>
      </w:pPr>
      <w:r w:rsidRPr="009B0919">
        <w:rPr>
          <w:rFonts w:ascii="Times New Roman" w:eastAsia="Times New Roman" w:hAnsi="Times New Roman" w:cs="Times New Roman"/>
          <w:color w:val="000000"/>
          <w:sz w:val="24"/>
          <w:szCs w:val="24"/>
        </w:rPr>
        <w:t xml:space="preserve">(e) The statement of correction must be accompanied by </w:t>
      </w:r>
      <w:r w:rsidRPr="009B0919">
        <w:rPr>
          <w:rFonts w:ascii="Times New Roman" w:eastAsia="Times New Roman" w:hAnsi="Times New Roman"/>
          <w:color w:val="000000"/>
          <w:sz w:val="24"/>
          <w:szCs w:val="24"/>
        </w:rPr>
        <w:t>the filing fee stated in §</w:t>
      </w:r>
      <w:r w:rsidR="00464B90">
        <w:rPr>
          <w:rFonts w:ascii="Times New Roman" w:eastAsia="Times New Roman" w:hAnsi="Times New Roman"/>
          <w:color w:val="000000"/>
          <w:sz w:val="24"/>
          <w:szCs w:val="24"/>
        </w:rPr>
        <w:t>1</w:t>
      </w:r>
      <w:r w:rsidRPr="009B0919">
        <w:rPr>
          <w:rFonts w:ascii="Times New Roman" w:eastAsia="Times New Roman" w:hAnsi="Times New Roman"/>
          <w:color w:val="000000"/>
          <w:sz w:val="24"/>
          <w:szCs w:val="24"/>
        </w:rPr>
        <w:t>.5 of this chapter (relating to Filing Fees)</w:t>
      </w:r>
      <w:r w:rsidRPr="009B0919">
        <w:rPr>
          <w:rFonts w:ascii="Times New Roman" w:eastAsia="Times New Roman" w:hAnsi="Times New Roman" w:cs="Times New Roman"/>
          <w:color w:val="000000"/>
          <w:sz w:val="24"/>
          <w:szCs w:val="24"/>
        </w:rPr>
        <w:t>.</w:t>
      </w:r>
    </w:p>
    <w:p w14:paraId="59159979" w14:textId="77777777" w:rsidR="009B0919" w:rsidRPr="009B0919" w:rsidRDefault="009B0919" w:rsidP="009B0919">
      <w:pPr>
        <w:spacing w:after="0" w:line="240" w:lineRule="auto"/>
        <w:rPr>
          <w:rFonts w:ascii="Times New Roman" w:hAnsi="Times New Roman" w:cs="Times New Roman"/>
          <w:sz w:val="24"/>
          <w:szCs w:val="24"/>
        </w:rPr>
      </w:pPr>
    </w:p>
    <w:p w14:paraId="2CAD9FEF" w14:textId="77777777" w:rsidR="009B0919" w:rsidRPr="009B0919" w:rsidRDefault="009B0919" w:rsidP="009B0919">
      <w:pPr>
        <w:spacing w:after="0" w:line="240" w:lineRule="auto"/>
        <w:jc w:val="both"/>
        <w:rPr>
          <w:rFonts w:ascii="Times New Roman" w:hAnsi="Times New Roman" w:cs="Times New Roman"/>
          <w:sz w:val="24"/>
          <w:szCs w:val="24"/>
        </w:rPr>
      </w:pPr>
    </w:p>
    <w:p w14:paraId="1BDD59A9"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*n</w:t>
      </w:r>
    </w:p>
    <w:p w14:paraId="15C566F6" w14:textId="77777777" w:rsidR="009B0919" w:rsidRPr="009B0919" w:rsidRDefault="009B0919" w:rsidP="009B0919">
      <w:pPr>
        <w:spacing w:after="0" w:line="240" w:lineRule="auto"/>
        <w:jc w:val="both"/>
        <w:rPr>
          <w:rFonts w:ascii="Times New Roman" w:hAnsi="Times New Roman" w:cs="Times New Roman"/>
          <w:sz w:val="24"/>
          <w:szCs w:val="24"/>
        </w:rPr>
      </w:pPr>
    </w:p>
    <w:p w14:paraId="510BB88B"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STATUTORY AUTHORITY</w:t>
      </w:r>
    </w:p>
    <w:p w14:paraId="49B389C8" w14:textId="77777777" w:rsidR="009B0919" w:rsidRPr="009B0919" w:rsidRDefault="009B0919" w:rsidP="009B0919">
      <w:pPr>
        <w:spacing w:after="0" w:line="240" w:lineRule="auto"/>
        <w:jc w:val="both"/>
        <w:rPr>
          <w:rFonts w:ascii="Times New Roman" w:hAnsi="Times New Roman" w:cs="Times New Roman"/>
          <w:sz w:val="24"/>
          <w:szCs w:val="24"/>
        </w:rPr>
      </w:pPr>
    </w:p>
    <w:p w14:paraId="07B99CF8" w14:textId="336A0D06"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 xml:space="preserve">The </w:t>
      </w:r>
      <w:r w:rsidR="00084D6B">
        <w:rPr>
          <w:rFonts w:ascii="Times New Roman" w:hAnsi="Times New Roman" w:cs="Times New Roman"/>
          <w:sz w:val="24"/>
          <w:szCs w:val="24"/>
        </w:rPr>
        <w:t>adopted</w:t>
      </w:r>
      <w:r w:rsidRPr="009B0919">
        <w:rPr>
          <w:rFonts w:ascii="Times New Roman" w:hAnsi="Times New Roman" w:cs="Times New Roman"/>
          <w:sz w:val="24"/>
          <w:szCs w:val="24"/>
        </w:rPr>
        <w:t xml:space="preserve"> new rules are authorized by Texas Government Code §2001.004(1) and Texas Business and Commerce Code §74.004(b). Texas Government Code §2001.004(1) requires a state agency to adopt rules of practice stating the nature and requirements of formal and informal procedures. Texas Business and Commerce Code §74.004(b) directs the </w:t>
      </w:r>
      <w:r w:rsidR="00464B90">
        <w:rPr>
          <w:rFonts w:ascii="Times New Roman" w:hAnsi="Times New Roman" w:cs="Times New Roman"/>
          <w:sz w:val="24"/>
          <w:szCs w:val="24"/>
        </w:rPr>
        <w:t>Agency</w:t>
      </w:r>
      <w:r w:rsidRPr="009B0919">
        <w:rPr>
          <w:rFonts w:ascii="Times New Roman" w:hAnsi="Times New Roman" w:cs="Times New Roman"/>
          <w:sz w:val="24"/>
          <w:szCs w:val="24"/>
        </w:rPr>
        <w:t xml:space="preserve"> to set the applicable VSO filing fees.</w:t>
      </w:r>
    </w:p>
    <w:p w14:paraId="76C78B5D" w14:textId="77777777" w:rsidR="009B0919" w:rsidRPr="009B0919" w:rsidRDefault="009B0919" w:rsidP="009B0919">
      <w:pPr>
        <w:spacing w:after="0" w:line="240" w:lineRule="auto"/>
        <w:jc w:val="both"/>
        <w:rPr>
          <w:rFonts w:ascii="Times New Roman" w:hAnsi="Times New Roman" w:cs="Times New Roman"/>
          <w:sz w:val="24"/>
          <w:szCs w:val="24"/>
        </w:rPr>
      </w:pPr>
    </w:p>
    <w:p w14:paraId="603A749B" w14:textId="77777777"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&lt;rule&gt;</w:t>
      </w:r>
    </w:p>
    <w:p w14:paraId="3D984808" w14:textId="77777777" w:rsidR="009B0919" w:rsidRPr="009B0919" w:rsidRDefault="009B0919" w:rsidP="009B0919">
      <w:pPr>
        <w:spacing w:after="0" w:line="240" w:lineRule="auto"/>
        <w:jc w:val="both"/>
        <w:rPr>
          <w:rFonts w:ascii="Times New Roman" w:hAnsi="Times New Roman" w:cs="Times New Roman"/>
          <w:sz w:val="24"/>
          <w:szCs w:val="24"/>
        </w:rPr>
      </w:pPr>
    </w:p>
    <w:p w14:paraId="16104010" w14:textId="266BD7AD" w:rsidR="009B0919" w:rsidRPr="009B0919" w:rsidRDefault="009B0919" w:rsidP="009B0919">
      <w:pPr>
        <w:spacing w:after="0" w:line="240" w:lineRule="auto"/>
        <w:jc w:val="both"/>
        <w:rPr>
          <w:rFonts w:ascii="Times New Roman" w:hAnsi="Times New Roman" w:cs="Times New Roman"/>
          <w:sz w:val="24"/>
          <w:szCs w:val="24"/>
        </w:rPr>
      </w:pPr>
      <w:r w:rsidRPr="009B0919">
        <w:rPr>
          <w:rFonts w:ascii="Times New Roman" w:hAnsi="Times New Roman" w:cs="Times New Roman"/>
          <w:sz w:val="24"/>
          <w:szCs w:val="24"/>
        </w:rPr>
        <w:t>§</w:t>
      </w:r>
      <w:r w:rsidR="00464B90">
        <w:rPr>
          <w:rFonts w:ascii="Times New Roman" w:hAnsi="Times New Roman" w:cs="Times New Roman"/>
          <w:sz w:val="24"/>
          <w:szCs w:val="24"/>
        </w:rPr>
        <w:t>1</w:t>
      </w:r>
      <w:r w:rsidRPr="009B0919">
        <w:rPr>
          <w:rFonts w:ascii="Times New Roman" w:hAnsi="Times New Roman" w:cs="Times New Roman"/>
          <w:sz w:val="24"/>
          <w:szCs w:val="24"/>
        </w:rPr>
        <w:t>.5. Filing Fees.</w:t>
      </w:r>
    </w:p>
    <w:p w14:paraId="08766189" w14:textId="77777777" w:rsidR="009B0919" w:rsidRPr="009B0919" w:rsidRDefault="009B0919" w:rsidP="009B0919">
      <w:pPr>
        <w:spacing w:after="0" w:line="240" w:lineRule="auto"/>
        <w:jc w:val="both"/>
        <w:rPr>
          <w:rFonts w:ascii="Times New Roman" w:hAnsi="Times New Roman" w:cs="Times New Roman"/>
          <w:sz w:val="24"/>
          <w:szCs w:val="24"/>
        </w:rPr>
      </w:pPr>
    </w:p>
    <w:p w14:paraId="40886F54"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(a) The filing fee for an initial registration or a renewal registration is $150.</w:t>
      </w:r>
    </w:p>
    <w:p w14:paraId="4D23C9F3"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p>
    <w:p w14:paraId="71074059" w14:textId="77777777" w:rsidR="009B0919" w:rsidRPr="009B0919" w:rsidRDefault="009B0919" w:rsidP="009B0919">
      <w:pPr>
        <w:spacing w:after="0" w:line="240" w:lineRule="auto"/>
        <w:jc w:val="both"/>
        <w:rPr>
          <w:rFonts w:ascii="Times New Roman" w:eastAsia="Times New Roman" w:hAnsi="Times New Roman" w:cs="Times New Roman"/>
          <w:sz w:val="24"/>
          <w:szCs w:val="24"/>
        </w:rPr>
      </w:pPr>
      <w:r w:rsidRPr="009B0919">
        <w:rPr>
          <w:rFonts w:ascii="Times New Roman" w:eastAsia="Times New Roman" w:hAnsi="Times New Roman" w:cs="Times New Roman"/>
          <w:sz w:val="24"/>
          <w:szCs w:val="24"/>
        </w:rPr>
        <w:t>(b) The filing fee for a statement of correction is $50.</w:t>
      </w:r>
    </w:p>
    <w:p w14:paraId="78EAB5BF" w14:textId="77777777" w:rsidR="009610CC" w:rsidRPr="00CD4950" w:rsidRDefault="009610CC" w:rsidP="008817A4">
      <w:pPr>
        <w:pStyle w:val="PlainText"/>
        <w:jc w:val="both"/>
        <w:rPr>
          <w:rFonts w:ascii="Times New Roman" w:hAnsi="Times New Roman" w:cs="Times New Roman"/>
          <w:sz w:val="24"/>
          <w:szCs w:val="24"/>
        </w:rPr>
      </w:pPr>
    </w:p>
    <w:sectPr w:rsidR="009610CC" w:rsidRPr="00CD4950" w:rsidSect="005E20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CA5B" w14:textId="77777777" w:rsidR="00DE07B3" w:rsidRDefault="00DE07B3" w:rsidP="00AF0C02">
      <w:pPr>
        <w:spacing w:after="0" w:line="240" w:lineRule="auto"/>
      </w:pPr>
      <w:r>
        <w:separator/>
      </w:r>
    </w:p>
  </w:endnote>
  <w:endnote w:type="continuationSeparator" w:id="0">
    <w:p w14:paraId="3D27C7BE" w14:textId="77777777" w:rsidR="00DE07B3" w:rsidRDefault="00DE07B3" w:rsidP="00AF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Zen Hei Sharp">
    <w:altName w:val="MV Bol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567623"/>
      <w:docPartObj>
        <w:docPartGallery w:val="Page Numbers (Bottom of Page)"/>
        <w:docPartUnique/>
      </w:docPartObj>
    </w:sdtPr>
    <w:sdtEndPr>
      <w:rPr>
        <w:rFonts w:ascii="Times New Roman" w:hAnsi="Times New Roman" w:cs="Times New Roman"/>
        <w:noProof/>
        <w:sz w:val="20"/>
        <w:szCs w:val="20"/>
      </w:rPr>
    </w:sdtEndPr>
    <w:sdtContent>
      <w:p w14:paraId="220D47D8" w14:textId="523825B4" w:rsidR="00AF0C02" w:rsidRPr="00AF0C02" w:rsidRDefault="00AF0C02" w:rsidP="00AF0C02">
        <w:pPr>
          <w:pStyle w:val="Footer"/>
          <w:jc w:val="right"/>
          <w:rPr>
            <w:rFonts w:ascii="Times New Roman" w:hAnsi="Times New Roman" w:cs="Times New Roman"/>
            <w:sz w:val="20"/>
            <w:szCs w:val="20"/>
          </w:rPr>
        </w:pPr>
        <w:r w:rsidRPr="00AF0C02">
          <w:rPr>
            <w:rFonts w:ascii="Times New Roman" w:hAnsi="Times New Roman" w:cs="Times New Roman"/>
            <w:sz w:val="20"/>
            <w:szCs w:val="20"/>
          </w:rPr>
          <w:fldChar w:fldCharType="begin"/>
        </w:r>
        <w:r w:rsidRPr="00AF0C02">
          <w:rPr>
            <w:rFonts w:ascii="Times New Roman" w:hAnsi="Times New Roman" w:cs="Times New Roman"/>
            <w:sz w:val="20"/>
            <w:szCs w:val="20"/>
          </w:rPr>
          <w:instrText xml:space="preserve"> PAGE   \* MERGEFORMAT </w:instrText>
        </w:r>
        <w:r w:rsidRPr="00AF0C02">
          <w:rPr>
            <w:rFonts w:ascii="Times New Roman" w:hAnsi="Times New Roman" w:cs="Times New Roman"/>
            <w:sz w:val="20"/>
            <w:szCs w:val="20"/>
          </w:rPr>
          <w:fldChar w:fldCharType="separate"/>
        </w:r>
        <w:r w:rsidR="00084D6B">
          <w:rPr>
            <w:rFonts w:ascii="Times New Roman" w:hAnsi="Times New Roman" w:cs="Times New Roman"/>
            <w:noProof/>
            <w:sz w:val="20"/>
            <w:szCs w:val="20"/>
          </w:rPr>
          <w:t>4</w:t>
        </w:r>
        <w:r w:rsidRPr="00AF0C02">
          <w:rPr>
            <w:rFonts w:ascii="Times New Roman" w:hAnsi="Times New Roman" w:cs="Times New Roman"/>
            <w:noProof/>
            <w:sz w:val="20"/>
            <w:szCs w:val="20"/>
          </w:rPr>
          <w:fldChar w:fldCharType="end"/>
        </w:r>
      </w:p>
    </w:sdtContent>
  </w:sdt>
  <w:p w14:paraId="728A0015" w14:textId="77777777" w:rsidR="00AF0C02" w:rsidRDefault="00AF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3132" w14:textId="77777777" w:rsidR="00DE07B3" w:rsidRDefault="00DE07B3" w:rsidP="00AF0C02">
      <w:pPr>
        <w:spacing w:after="0" w:line="240" w:lineRule="auto"/>
      </w:pPr>
      <w:r>
        <w:separator/>
      </w:r>
    </w:p>
  </w:footnote>
  <w:footnote w:type="continuationSeparator" w:id="0">
    <w:p w14:paraId="77339EE3" w14:textId="77777777" w:rsidR="00DE07B3" w:rsidRDefault="00DE07B3" w:rsidP="00AF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D23"/>
    <w:multiLevelType w:val="hybridMultilevel"/>
    <w:tmpl w:val="7EAE6FFC"/>
    <w:lvl w:ilvl="0" w:tplc="F2EE30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F85434"/>
    <w:multiLevelType w:val="multilevel"/>
    <w:tmpl w:val="7C0C7CEE"/>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3E7345"/>
    <w:multiLevelType w:val="hybridMultilevel"/>
    <w:tmpl w:val="1E08642A"/>
    <w:lvl w:ilvl="0" w:tplc="3B7217CE">
      <w:start w:val="1"/>
      <w:numFmt w:val="lowerLetter"/>
      <w:lvlText w:val="(%1)"/>
      <w:lvlJc w:val="left"/>
      <w:pPr>
        <w:ind w:left="360" w:hanging="360"/>
      </w:pPr>
      <w:rPr>
        <w:rFonts w:hint="default"/>
      </w:rPr>
    </w:lvl>
    <w:lvl w:ilvl="1" w:tplc="5DA054E2">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FC01C6"/>
    <w:multiLevelType w:val="hybridMultilevel"/>
    <w:tmpl w:val="856AB61A"/>
    <w:lvl w:ilvl="0" w:tplc="5B4A8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F38F8"/>
    <w:multiLevelType w:val="multilevel"/>
    <w:tmpl w:val="8E5A9908"/>
    <w:lvl w:ilvl="0">
      <w:start w:val="1"/>
      <w:numFmt w:val="lowerLetter"/>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6"/>
    <w:rsid w:val="00010124"/>
    <w:rsid w:val="00013EC9"/>
    <w:rsid w:val="00023601"/>
    <w:rsid w:val="00024219"/>
    <w:rsid w:val="0004136A"/>
    <w:rsid w:val="000435C3"/>
    <w:rsid w:val="00044B70"/>
    <w:rsid w:val="00045749"/>
    <w:rsid w:val="00051AC1"/>
    <w:rsid w:val="00082FCA"/>
    <w:rsid w:val="00084D6B"/>
    <w:rsid w:val="00084E61"/>
    <w:rsid w:val="000876D6"/>
    <w:rsid w:val="000A17AD"/>
    <w:rsid w:val="000C079D"/>
    <w:rsid w:val="000C0E3A"/>
    <w:rsid w:val="000D6EC9"/>
    <w:rsid w:val="000D6F33"/>
    <w:rsid w:val="000E3419"/>
    <w:rsid w:val="000E5827"/>
    <w:rsid w:val="000F12DE"/>
    <w:rsid w:val="000F3977"/>
    <w:rsid w:val="00127E80"/>
    <w:rsid w:val="00150DB7"/>
    <w:rsid w:val="00153477"/>
    <w:rsid w:val="00166630"/>
    <w:rsid w:val="00170E78"/>
    <w:rsid w:val="00177103"/>
    <w:rsid w:val="0017787B"/>
    <w:rsid w:val="0019201C"/>
    <w:rsid w:val="001920F5"/>
    <w:rsid w:val="00194620"/>
    <w:rsid w:val="00197C15"/>
    <w:rsid w:val="001C16AC"/>
    <w:rsid w:val="001C7686"/>
    <w:rsid w:val="001D118D"/>
    <w:rsid w:val="001D6164"/>
    <w:rsid w:val="001E2296"/>
    <w:rsid w:val="001F097B"/>
    <w:rsid w:val="001F6AAA"/>
    <w:rsid w:val="001F6FFA"/>
    <w:rsid w:val="002006B1"/>
    <w:rsid w:val="00201CBD"/>
    <w:rsid w:val="0020364F"/>
    <w:rsid w:val="002146E7"/>
    <w:rsid w:val="00226971"/>
    <w:rsid w:val="00231345"/>
    <w:rsid w:val="0024014A"/>
    <w:rsid w:val="002508F0"/>
    <w:rsid w:val="00250C7D"/>
    <w:rsid w:val="00257466"/>
    <w:rsid w:val="00257863"/>
    <w:rsid w:val="00264083"/>
    <w:rsid w:val="002665F5"/>
    <w:rsid w:val="00267742"/>
    <w:rsid w:val="00273520"/>
    <w:rsid w:val="00274D72"/>
    <w:rsid w:val="00276C19"/>
    <w:rsid w:val="0028498F"/>
    <w:rsid w:val="00291870"/>
    <w:rsid w:val="002A22C5"/>
    <w:rsid w:val="002B5019"/>
    <w:rsid w:val="002C2C37"/>
    <w:rsid w:val="002E0FF3"/>
    <w:rsid w:val="002E4591"/>
    <w:rsid w:val="002E53B6"/>
    <w:rsid w:val="002F1DDD"/>
    <w:rsid w:val="002F1F53"/>
    <w:rsid w:val="002F4E3C"/>
    <w:rsid w:val="002F7087"/>
    <w:rsid w:val="003006EA"/>
    <w:rsid w:val="00300C96"/>
    <w:rsid w:val="003118F3"/>
    <w:rsid w:val="003126D4"/>
    <w:rsid w:val="00321ABE"/>
    <w:rsid w:val="00323F90"/>
    <w:rsid w:val="00325A03"/>
    <w:rsid w:val="00326B58"/>
    <w:rsid w:val="0033327E"/>
    <w:rsid w:val="00353643"/>
    <w:rsid w:val="00353BA8"/>
    <w:rsid w:val="0035531D"/>
    <w:rsid w:val="00356502"/>
    <w:rsid w:val="00357565"/>
    <w:rsid w:val="00366956"/>
    <w:rsid w:val="003779B9"/>
    <w:rsid w:val="0038564F"/>
    <w:rsid w:val="003938EA"/>
    <w:rsid w:val="00395DD7"/>
    <w:rsid w:val="003A053C"/>
    <w:rsid w:val="003B23ED"/>
    <w:rsid w:val="003C68D9"/>
    <w:rsid w:val="003D1AD9"/>
    <w:rsid w:val="003D3213"/>
    <w:rsid w:val="003D64C3"/>
    <w:rsid w:val="003E5621"/>
    <w:rsid w:val="003F2B11"/>
    <w:rsid w:val="0041455F"/>
    <w:rsid w:val="00426468"/>
    <w:rsid w:val="00427784"/>
    <w:rsid w:val="00450409"/>
    <w:rsid w:val="0045130B"/>
    <w:rsid w:val="004610B1"/>
    <w:rsid w:val="00461558"/>
    <w:rsid w:val="0046173B"/>
    <w:rsid w:val="004620EB"/>
    <w:rsid w:val="00464B90"/>
    <w:rsid w:val="00472BBC"/>
    <w:rsid w:val="00472FF6"/>
    <w:rsid w:val="00473423"/>
    <w:rsid w:val="00474008"/>
    <w:rsid w:val="00482447"/>
    <w:rsid w:val="00487069"/>
    <w:rsid w:val="00491A8C"/>
    <w:rsid w:val="00492C3A"/>
    <w:rsid w:val="00494C0E"/>
    <w:rsid w:val="00495197"/>
    <w:rsid w:val="00496A63"/>
    <w:rsid w:val="004B5B29"/>
    <w:rsid w:val="004C37F0"/>
    <w:rsid w:val="004D160D"/>
    <w:rsid w:val="004D1D0D"/>
    <w:rsid w:val="004E5DF3"/>
    <w:rsid w:val="004F3411"/>
    <w:rsid w:val="004F77C5"/>
    <w:rsid w:val="00502831"/>
    <w:rsid w:val="00514390"/>
    <w:rsid w:val="00525DFF"/>
    <w:rsid w:val="0052739D"/>
    <w:rsid w:val="00536D2F"/>
    <w:rsid w:val="00540E46"/>
    <w:rsid w:val="005516DE"/>
    <w:rsid w:val="0055180D"/>
    <w:rsid w:val="00552ACF"/>
    <w:rsid w:val="00560A99"/>
    <w:rsid w:val="00561D14"/>
    <w:rsid w:val="00564288"/>
    <w:rsid w:val="00572602"/>
    <w:rsid w:val="00580D7F"/>
    <w:rsid w:val="00583346"/>
    <w:rsid w:val="00585186"/>
    <w:rsid w:val="005854EE"/>
    <w:rsid w:val="00585B69"/>
    <w:rsid w:val="005A400F"/>
    <w:rsid w:val="005A7A61"/>
    <w:rsid w:val="005B67F0"/>
    <w:rsid w:val="005E20B1"/>
    <w:rsid w:val="005E31B1"/>
    <w:rsid w:val="005F7232"/>
    <w:rsid w:val="00603D64"/>
    <w:rsid w:val="00615953"/>
    <w:rsid w:val="00632920"/>
    <w:rsid w:val="00634A24"/>
    <w:rsid w:val="0064787C"/>
    <w:rsid w:val="00654C8A"/>
    <w:rsid w:val="00667B27"/>
    <w:rsid w:val="006745DA"/>
    <w:rsid w:val="00676B6E"/>
    <w:rsid w:val="00681B76"/>
    <w:rsid w:val="00696D1B"/>
    <w:rsid w:val="0069749B"/>
    <w:rsid w:val="00697F1E"/>
    <w:rsid w:val="006A133E"/>
    <w:rsid w:val="006A2AAC"/>
    <w:rsid w:val="006B4220"/>
    <w:rsid w:val="006E5B0C"/>
    <w:rsid w:val="006F2775"/>
    <w:rsid w:val="006F3F0E"/>
    <w:rsid w:val="00703D6D"/>
    <w:rsid w:val="00706B94"/>
    <w:rsid w:val="007312E2"/>
    <w:rsid w:val="007439DE"/>
    <w:rsid w:val="007544A5"/>
    <w:rsid w:val="00755672"/>
    <w:rsid w:val="00764CF4"/>
    <w:rsid w:val="0078770F"/>
    <w:rsid w:val="007A27D3"/>
    <w:rsid w:val="007B5FBE"/>
    <w:rsid w:val="007C5C36"/>
    <w:rsid w:val="007C7FC8"/>
    <w:rsid w:val="007D36A5"/>
    <w:rsid w:val="007E0554"/>
    <w:rsid w:val="007F526E"/>
    <w:rsid w:val="00804ABD"/>
    <w:rsid w:val="00815914"/>
    <w:rsid w:val="008278F3"/>
    <w:rsid w:val="00835059"/>
    <w:rsid w:val="0083618D"/>
    <w:rsid w:val="00840710"/>
    <w:rsid w:val="00844362"/>
    <w:rsid w:val="0084493B"/>
    <w:rsid w:val="00845AC0"/>
    <w:rsid w:val="008554BB"/>
    <w:rsid w:val="00863926"/>
    <w:rsid w:val="00865A9B"/>
    <w:rsid w:val="008715E7"/>
    <w:rsid w:val="008817A4"/>
    <w:rsid w:val="00895D6C"/>
    <w:rsid w:val="00896D48"/>
    <w:rsid w:val="008A0DB2"/>
    <w:rsid w:val="008A4619"/>
    <w:rsid w:val="008A5FDA"/>
    <w:rsid w:val="008B4D7F"/>
    <w:rsid w:val="008B5301"/>
    <w:rsid w:val="008C0C05"/>
    <w:rsid w:val="008C5C90"/>
    <w:rsid w:val="008E2BED"/>
    <w:rsid w:val="008E4EF4"/>
    <w:rsid w:val="008E6D69"/>
    <w:rsid w:val="00905141"/>
    <w:rsid w:val="00915BD6"/>
    <w:rsid w:val="00915E45"/>
    <w:rsid w:val="00947B83"/>
    <w:rsid w:val="009554E2"/>
    <w:rsid w:val="00957B27"/>
    <w:rsid w:val="00960E20"/>
    <w:rsid w:val="009610CC"/>
    <w:rsid w:val="00971C0A"/>
    <w:rsid w:val="00975C42"/>
    <w:rsid w:val="00994740"/>
    <w:rsid w:val="009A4807"/>
    <w:rsid w:val="009A5202"/>
    <w:rsid w:val="009A587A"/>
    <w:rsid w:val="009B0919"/>
    <w:rsid w:val="009B36CE"/>
    <w:rsid w:val="009C5BBB"/>
    <w:rsid w:val="009E4C41"/>
    <w:rsid w:val="009E71FE"/>
    <w:rsid w:val="009F1F8F"/>
    <w:rsid w:val="009F3188"/>
    <w:rsid w:val="009F4B53"/>
    <w:rsid w:val="00A02511"/>
    <w:rsid w:val="00A11E9D"/>
    <w:rsid w:val="00A212CC"/>
    <w:rsid w:val="00A32075"/>
    <w:rsid w:val="00A41B1C"/>
    <w:rsid w:val="00A437D8"/>
    <w:rsid w:val="00A4419E"/>
    <w:rsid w:val="00A729DE"/>
    <w:rsid w:val="00A76353"/>
    <w:rsid w:val="00A8251B"/>
    <w:rsid w:val="00A82B88"/>
    <w:rsid w:val="00A831EE"/>
    <w:rsid w:val="00AA340B"/>
    <w:rsid w:val="00AA4525"/>
    <w:rsid w:val="00AB33FF"/>
    <w:rsid w:val="00AB5E18"/>
    <w:rsid w:val="00AC3FD9"/>
    <w:rsid w:val="00AC5842"/>
    <w:rsid w:val="00AC5A38"/>
    <w:rsid w:val="00AD1075"/>
    <w:rsid w:val="00AD542D"/>
    <w:rsid w:val="00AD62F1"/>
    <w:rsid w:val="00AE1DA1"/>
    <w:rsid w:val="00AF0C02"/>
    <w:rsid w:val="00AF6616"/>
    <w:rsid w:val="00B02362"/>
    <w:rsid w:val="00B0718A"/>
    <w:rsid w:val="00B14481"/>
    <w:rsid w:val="00B1714F"/>
    <w:rsid w:val="00B23E51"/>
    <w:rsid w:val="00B45003"/>
    <w:rsid w:val="00B549B9"/>
    <w:rsid w:val="00B60C51"/>
    <w:rsid w:val="00B708B8"/>
    <w:rsid w:val="00B752D3"/>
    <w:rsid w:val="00B83EB1"/>
    <w:rsid w:val="00B87F0D"/>
    <w:rsid w:val="00B90867"/>
    <w:rsid w:val="00B921B1"/>
    <w:rsid w:val="00BB59DA"/>
    <w:rsid w:val="00BC4326"/>
    <w:rsid w:val="00BC7535"/>
    <w:rsid w:val="00BE164C"/>
    <w:rsid w:val="00C079D5"/>
    <w:rsid w:val="00C15B5C"/>
    <w:rsid w:val="00C65145"/>
    <w:rsid w:val="00C66F0C"/>
    <w:rsid w:val="00C77300"/>
    <w:rsid w:val="00C8433F"/>
    <w:rsid w:val="00C84581"/>
    <w:rsid w:val="00C904FF"/>
    <w:rsid w:val="00CA04FE"/>
    <w:rsid w:val="00CA2313"/>
    <w:rsid w:val="00CA4583"/>
    <w:rsid w:val="00CA4901"/>
    <w:rsid w:val="00CC2CDE"/>
    <w:rsid w:val="00CC6D96"/>
    <w:rsid w:val="00CD3BBC"/>
    <w:rsid w:val="00CD4950"/>
    <w:rsid w:val="00CF17FB"/>
    <w:rsid w:val="00D10CA5"/>
    <w:rsid w:val="00D243D8"/>
    <w:rsid w:val="00D34B2E"/>
    <w:rsid w:val="00D35078"/>
    <w:rsid w:val="00D45D36"/>
    <w:rsid w:val="00D51939"/>
    <w:rsid w:val="00D6287B"/>
    <w:rsid w:val="00D63C45"/>
    <w:rsid w:val="00D90DBE"/>
    <w:rsid w:val="00DA2017"/>
    <w:rsid w:val="00DB24D0"/>
    <w:rsid w:val="00DB4757"/>
    <w:rsid w:val="00DC5BCD"/>
    <w:rsid w:val="00DD1ABA"/>
    <w:rsid w:val="00DD29A2"/>
    <w:rsid w:val="00DE07B3"/>
    <w:rsid w:val="00DE7977"/>
    <w:rsid w:val="00DF2CFB"/>
    <w:rsid w:val="00DF3FF7"/>
    <w:rsid w:val="00E0210B"/>
    <w:rsid w:val="00E221A8"/>
    <w:rsid w:val="00E23B22"/>
    <w:rsid w:val="00E31D02"/>
    <w:rsid w:val="00E37FCB"/>
    <w:rsid w:val="00E44499"/>
    <w:rsid w:val="00E45271"/>
    <w:rsid w:val="00E56C87"/>
    <w:rsid w:val="00E63026"/>
    <w:rsid w:val="00E65DB7"/>
    <w:rsid w:val="00E854E3"/>
    <w:rsid w:val="00E8674C"/>
    <w:rsid w:val="00E92E37"/>
    <w:rsid w:val="00EC1AD1"/>
    <w:rsid w:val="00EC58F3"/>
    <w:rsid w:val="00EC5D78"/>
    <w:rsid w:val="00ED250D"/>
    <w:rsid w:val="00ED3BE3"/>
    <w:rsid w:val="00ED5701"/>
    <w:rsid w:val="00ED57B4"/>
    <w:rsid w:val="00EE027B"/>
    <w:rsid w:val="00EE29D0"/>
    <w:rsid w:val="00EE703B"/>
    <w:rsid w:val="00EF1E82"/>
    <w:rsid w:val="00F05ED3"/>
    <w:rsid w:val="00F123C4"/>
    <w:rsid w:val="00F15C4E"/>
    <w:rsid w:val="00F165AF"/>
    <w:rsid w:val="00F2043D"/>
    <w:rsid w:val="00F30CE9"/>
    <w:rsid w:val="00F44BA4"/>
    <w:rsid w:val="00F70F98"/>
    <w:rsid w:val="00F73298"/>
    <w:rsid w:val="00F76ED2"/>
    <w:rsid w:val="00F81387"/>
    <w:rsid w:val="00F844A1"/>
    <w:rsid w:val="00F92FB5"/>
    <w:rsid w:val="00FA045D"/>
    <w:rsid w:val="00FA4580"/>
    <w:rsid w:val="00FA689E"/>
    <w:rsid w:val="00FB1F37"/>
    <w:rsid w:val="00FB393A"/>
    <w:rsid w:val="00FB7EE1"/>
    <w:rsid w:val="00FC0581"/>
    <w:rsid w:val="00FD298C"/>
    <w:rsid w:val="00FD6B53"/>
    <w:rsid w:val="00FE140F"/>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0837"/>
  <w15:chartTrackingRefBased/>
  <w15:docId w15:val="{CD685929-4ABD-4889-9080-7BE5AD42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3E51"/>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23E51"/>
    <w:rPr>
      <w:rFonts w:ascii="Times New Roman" w:hAnsi="Times New Roman" w:cs="Times New Roman"/>
      <w:sz w:val="24"/>
      <w:szCs w:val="24"/>
    </w:rPr>
  </w:style>
  <w:style w:type="paragraph" w:styleId="NormalWeb">
    <w:name w:val="Normal (Web)"/>
    <w:basedOn w:val="Normal"/>
    <w:unhideWhenUsed/>
    <w:rsid w:val="001D6164"/>
    <w:pPr>
      <w:spacing w:before="100" w:beforeAutospacing="1" w:after="100" w:afterAutospacing="1"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6164"/>
    <w:rPr>
      <w:color w:val="0563C1" w:themeColor="hyperlink"/>
      <w:u w:val="single"/>
    </w:rPr>
  </w:style>
  <w:style w:type="paragraph" w:styleId="BodyText2">
    <w:name w:val="Body Text 2"/>
    <w:basedOn w:val="Normal"/>
    <w:link w:val="BodyText2Char"/>
    <w:uiPriority w:val="99"/>
    <w:unhideWhenUsed/>
    <w:rsid w:val="00E65DB7"/>
    <w:pPr>
      <w:spacing w:after="0"/>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65DB7"/>
    <w:rPr>
      <w:rFonts w:ascii="Times New Roman" w:hAnsi="Times New Roman" w:cs="Times New Roman"/>
      <w:sz w:val="24"/>
      <w:szCs w:val="24"/>
    </w:rPr>
  </w:style>
  <w:style w:type="paragraph" w:styleId="PlainText">
    <w:name w:val="Plain Text"/>
    <w:basedOn w:val="Normal"/>
    <w:link w:val="PlainTextChar"/>
    <w:rsid w:val="00667B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67B27"/>
    <w:rPr>
      <w:rFonts w:ascii="Courier New" w:eastAsia="Times New Roman" w:hAnsi="Courier New" w:cs="Courier New"/>
      <w:sz w:val="20"/>
      <w:szCs w:val="20"/>
    </w:rPr>
  </w:style>
  <w:style w:type="paragraph" w:styleId="ListParagraph">
    <w:name w:val="List Paragraph"/>
    <w:basedOn w:val="Normal"/>
    <w:uiPriority w:val="34"/>
    <w:qFormat/>
    <w:rsid w:val="008A4619"/>
    <w:pPr>
      <w:spacing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2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D63C45"/>
    <w:rPr>
      <w:color w:val="605E5C"/>
      <w:shd w:val="clear" w:color="auto" w:fill="E1DFDD"/>
    </w:rPr>
  </w:style>
  <w:style w:type="paragraph" w:styleId="Header">
    <w:name w:val="header"/>
    <w:basedOn w:val="Normal"/>
    <w:link w:val="HeaderChar"/>
    <w:uiPriority w:val="99"/>
    <w:unhideWhenUsed/>
    <w:rsid w:val="00AF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02"/>
  </w:style>
  <w:style w:type="paragraph" w:styleId="Footer">
    <w:name w:val="footer"/>
    <w:basedOn w:val="Normal"/>
    <w:link w:val="FooterChar"/>
    <w:uiPriority w:val="99"/>
    <w:unhideWhenUsed/>
    <w:rsid w:val="00AF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02"/>
  </w:style>
  <w:style w:type="paragraph" w:styleId="BodyTextIndent">
    <w:name w:val="Body Text Indent"/>
    <w:basedOn w:val="Normal"/>
    <w:link w:val="BodyTextIndentChar"/>
    <w:uiPriority w:val="99"/>
    <w:semiHidden/>
    <w:unhideWhenUsed/>
    <w:rsid w:val="009B0919"/>
    <w:pPr>
      <w:spacing w:after="120"/>
      <w:ind w:left="360"/>
    </w:pPr>
  </w:style>
  <w:style w:type="character" w:customStyle="1" w:styleId="BodyTextIndentChar">
    <w:name w:val="Body Text Indent Char"/>
    <w:basedOn w:val="DefaultParagraphFont"/>
    <w:link w:val="BodyTextIndent"/>
    <w:uiPriority w:val="99"/>
    <w:semiHidden/>
    <w:rsid w:val="009B0919"/>
  </w:style>
  <w:style w:type="paragraph" w:styleId="BodyTextIndent2">
    <w:name w:val="Body Text Indent 2"/>
    <w:basedOn w:val="Normal"/>
    <w:link w:val="BodyTextIndent2Char"/>
    <w:uiPriority w:val="99"/>
    <w:semiHidden/>
    <w:unhideWhenUsed/>
    <w:rsid w:val="009B0919"/>
    <w:pPr>
      <w:spacing w:after="120" w:line="480" w:lineRule="auto"/>
      <w:ind w:left="360"/>
    </w:pPr>
  </w:style>
  <w:style w:type="character" w:customStyle="1" w:styleId="BodyTextIndent2Char">
    <w:name w:val="Body Text Indent 2 Char"/>
    <w:basedOn w:val="DefaultParagraphFont"/>
    <w:link w:val="BodyTextIndent2"/>
    <w:uiPriority w:val="99"/>
    <w:semiHidden/>
    <w:rsid w:val="009B0919"/>
  </w:style>
  <w:style w:type="paragraph" w:styleId="BodyTextIndent3">
    <w:name w:val="Body Text Indent 3"/>
    <w:basedOn w:val="Normal"/>
    <w:link w:val="BodyTextIndent3Char"/>
    <w:uiPriority w:val="99"/>
    <w:semiHidden/>
    <w:unhideWhenUsed/>
    <w:rsid w:val="009B09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B09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8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b3621a-bce6-42b8-b3b6-29f2428c9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39D63EF327D42BCE348E7C45581FA" ma:contentTypeVersion="16" ma:contentTypeDescription="Create a new document." ma:contentTypeScope="" ma:versionID="f140c7d09b5ad5ab2eac2b5e09ff7e7d">
  <xsd:schema xmlns:xsd="http://www.w3.org/2001/XMLSchema" xmlns:xs="http://www.w3.org/2001/XMLSchema" xmlns:p="http://schemas.microsoft.com/office/2006/metadata/properties" xmlns:ns3="a88ebfd9-c0f6-42b2-b6af-5b0dbe5b8702" xmlns:ns4="09b3621a-bce6-42b8-b3b6-29f2428c9b40" targetNamespace="http://schemas.microsoft.com/office/2006/metadata/properties" ma:root="true" ma:fieldsID="0331bfe9e0c509a84a197634c127dffe" ns3:_="" ns4:_="">
    <xsd:import namespace="a88ebfd9-c0f6-42b2-b6af-5b0dbe5b8702"/>
    <xsd:import namespace="09b3621a-bce6-42b8-b3b6-29f2428c9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bfd9-c0f6-42b2-b6af-5b0dbe5b8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621a-bce6-42b8-b3b6-29f2428c9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33AB5-FAD4-4AD6-BA65-40BBA94951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9b3621a-bce6-42b8-b3b6-29f2428c9b40"/>
    <ds:schemaRef ds:uri="http://schemas.microsoft.com/office/2006/documentManagement/types"/>
    <ds:schemaRef ds:uri="a88ebfd9-c0f6-42b2-b6af-5b0dbe5b8702"/>
    <ds:schemaRef ds:uri="http://www.w3.org/XML/1998/namespace"/>
    <ds:schemaRef ds:uri="http://purl.org/dc/dcmitype/"/>
  </ds:schemaRefs>
</ds:datastoreItem>
</file>

<file path=customXml/itemProps2.xml><?xml version="1.0" encoding="utf-8"?>
<ds:datastoreItem xmlns:ds="http://schemas.openxmlformats.org/officeDocument/2006/customXml" ds:itemID="{6226D01A-10C2-414E-B40E-A00835AD9911}">
  <ds:schemaRefs>
    <ds:schemaRef ds:uri="http://schemas.microsoft.com/sharepoint/v3/contenttype/forms"/>
  </ds:schemaRefs>
</ds:datastoreItem>
</file>

<file path=customXml/itemProps3.xml><?xml version="1.0" encoding="utf-8"?>
<ds:datastoreItem xmlns:ds="http://schemas.openxmlformats.org/officeDocument/2006/customXml" ds:itemID="{D62EB993-E0A7-40D8-9E2F-70028202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ebfd9-c0f6-42b2-b6af-5b0dbe5b8702"/>
    <ds:schemaRef ds:uri="09b3621a-bce6-42b8-b3b6-29f2428c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Texas Secretary of State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Eskew</dc:creator>
  <cp:keywords/>
  <dc:description/>
  <cp:lastModifiedBy>Belinda Kirk</cp:lastModifiedBy>
  <cp:revision>3</cp:revision>
  <cp:lastPrinted>2024-08-22T17:31:00Z</cp:lastPrinted>
  <dcterms:created xsi:type="dcterms:W3CDTF">2024-12-12T22:14:00Z</dcterms:created>
  <dcterms:modified xsi:type="dcterms:W3CDTF">2024-12-12T22:24:00Z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0x01010040339D63EF327D42BCE348E7C45581FA</vt:lpwstr>
  </property>
</Properties>
</file>